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A2BE4" w14:textId="57A074C4" w:rsidR="0036260B" w:rsidRPr="00063FDD" w:rsidRDefault="0036260B" w:rsidP="0036260B">
      <w:pPr>
        <w:pStyle w:val="3GPPHeader"/>
        <w:spacing w:after="0" w:line="276" w:lineRule="auto"/>
        <w:rPr>
          <w:rFonts w:cs="Arial"/>
        </w:rPr>
      </w:pPr>
      <w:r w:rsidRPr="00063FDD">
        <w:rPr>
          <w:rFonts w:cs="Arial"/>
        </w:rPr>
        <w:t>3GPP TSG RAN2 Meeting #129bis                                                              R2-250</w:t>
      </w:r>
      <w:r w:rsidR="004A7FE9">
        <w:rPr>
          <w:rFonts w:eastAsiaTheme="minorEastAsia" w:cs="Arial"/>
          <w:lang w:eastAsia="ko-KR"/>
        </w:rPr>
        <w:t>2000</w:t>
      </w:r>
      <w:bookmarkStart w:id="0" w:name="_GoBack"/>
      <w:bookmarkEnd w:id="0"/>
    </w:p>
    <w:p w14:paraId="45A2907C" w14:textId="77777777" w:rsidR="0036260B" w:rsidRPr="00063FDD" w:rsidRDefault="0036260B" w:rsidP="0036260B">
      <w:pPr>
        <w:pStyle w:val="3GPPHeader"/>
        <w:spacing w:after="0" w:line="276" w:lineRule="auto"/>
        <w:rPr>
          <w:rFonts w:cs="Arial"/>
        </w:rPr>
      </w:pPr>
      <w:r w:rsidRPr="00063FDD">
        <w:rPr>
          <w:rFonts w:cs="Arial"/>
        </w:rPr>
        <w:t>7th Apr. – 11th Apr. 2025, Wuhan, China</w:t>
      </w:r>
    </w:p>
    <w:p w14:paraId="1735A057" w14:textId="77777777" w:rsidR="00CD3DC8" w:rsidRPr="00F50BC8" w:rsidRDefault="00CD3DC8" w:rsidP="001C1B5D">
      <w:pPr>
        <w:pStyle w:val="3GPPHeader"/>
        <w:spacing w:after="0" w:line="276" w:lineRule="auto"/>
        <w:rPr>
          <w:rFonts w:eastAsia="맑은 고딕" w:cs="Arial"/>
          <w:lang w:eastAsia="ko-KR"/>
        </w:rPr>
      </w:pPr>
      <w:r w:rsidRPr="00F50BC8">
        <w:rPr>
          <w:rFonts w:eastAsia="맑은 고딕" w:cs="Arial"/>
          <w:lang w:eastAsia="ko-KR"/>
        </w:rPr>
        <w:t xml:space="preserve">                                             </w:t>
      </w:r>
      <w:r w:rsidRPr="00F50BC8">
        <w:rPr>
          <w:rFonts w:cs="Arial"/>
          <w:bCs/>
        </w:rPr>
        <w:tab/>
      </w:r>
    </w:p>
    <w:p w14:paraId="7F54F68E" w14:textId="4C5E607A" w:rsidR="00CD3DC8" w:rsidRPr="00F50BC8" w:rsidRDefault="00CD3DC8" w:rsidP="001C1B5D">
      <w:pPr>
        <w:pStyle w:val="CRCoverPage"/>
        <w:spacing w:line="276" w:lineRule="auto"/>
        <w:ind w:left="1980" w:hanging="1980"/>
        <w:rPr>
          <w:rFonts w:cs="Arial"/>
          <w:b/>
          <w:bCs/>
          <w:sz w:val="24"/>
        </w:rPr>
      </w:pPr>
      <w:r w:rsidRPr="00F50BC8">
        <w:rPr>
          <w:rFonts w:cs="Arial"/>
          <w:b/>
          <w:bCs/>
          <w:sz w:val="24"/>
        </w:rPr>
        <w:t>Agenda item:</w:t>
      </w:r>
      <w:r w:rsidRPr="00F50BC8">
        <w:rPr>
          <w:rFonts w:cs="Arial"/>
          <w:b/>
          <w:bCs/>
          <w:sz w:val="24"/>
        </w:rPr>
        <w:tab/>
      </w:r>
      <w:r w:rsidR="001C1B5D" w:rsidRPr="00F50BC8">
        <w:rPr>
          <w:rFonts w:cs="Arial"/>
          <w:b/>
          <w:bCs/>
          <w:sz w:val="24"/>
        </w:rPr>
        <w:t>8.</w:t>
      </w:r>
      <w:r w:rsidR="009E7BC7" w:rsidRPr="00F50BC8">
        <w:rPr>
          <w:rFonts w:cs="Arial"/>
          <w:b/>
          <w:bCs/>
          <w:sz w:val="24"/>
        </w:rPr>
        <w:t>11</w:t>
      </w:r>
      <w:r w:rsidR="001C1B5D" w:rsidRPr="00F50BC8">
        <w:rPr>
          <w:rFonts w:cs="Arial"/>
          <w:b/>
          <w:bCs/>
          <w:sz w:val="24"/>
        </w:rPr>
        <w:t>.</w:t>
      </w:r>
      <w:r w:rsidR="009E7BC7" w:rsidRPr="00F50BC8">
        <w:rPr>
          <w:rFonts w:cs="Arial"/>
          <w:b/>
          <w:bCs/>
          <w:sz w:val="24"/>
        </w:rPr>
        <w:t>2</w:t>
      </w:r>
    </w:p>
    <w:p w14:paraId="79839454" w14:textId="77777777" w:rsidR="00CD3DC8" w:rsidRPr="00F50BC8" w:rsidRDefault="00CD3DC8" w:rsidP="001C1B5D">
      <w:pPr>
        <w:tabs>
          <w:tab w:val="left" w:pos="1985"/>
        </w:tabs>
        <w:spacing w:line="276" w:lineRule="auto"/>
        <w:ind w:left="1985" w:hanging="1985"/>
        <w:rPr>
          <w:rFonts w:ascii="Arial" w:hAnsi="Arial" w:cs="Arial"/>
          <w:b/>
          <w:bCs/>
          <w:sz w:val="24"/>
        </w:rPr>
      </w:pPr>
      <w:r w:rsidRPr="00F50BC8">
        <w:rPr>
          <w:rFonts w:ascii="Arial" w:hAnsi="Arial" w:cs="Arial"/>
          <w:b/>
          <w:bCs/>
          <w:sz w:val="24"/>
        </w:rPr>
        <w:t>Source:</w:t>
      </w:r>
      <w:r w:rsidRPr="00F50BC8">
        <w:rPr>
          <w:rFonts w:ascii="Arial" w:hAnsi="Arial" w:cs="Arial"/>
          <w:b/>
          <w:bCs/>
          <w:sz w:val="24"/>
        </w:rPr>
        <w:tab/>
        <w:t>Samsung</w:t>
      </w:r>
    </w:p>
    <w:p w14:paraId="47DE4656" w14:textId="3141CC85" w:rsidR="00CD3DC8" w:rsidRPr="00F50BC8" w:rsidRDefault="00CD3DC8" w:rsidP="001C1B5D">
      <w:pPr>
        <w:spacing w:line="276" w:lineRule="auto"/>
        <w:ind w:left="1985" w:hanging="1985"/>
        <w:rPr>
          <w:rFonts w:ascii="Arial" w:hAnsi="Arial" w:cs="Arial"/>
          <w:b/>
          <w:bCs/>
          <w:sz w:val="24"/>
        </w:rPr>
      </w:pPr>
      <w:r w:rsidRPr="00F50BC8">
        <w:rPr>
          <w:rFonts w:ascii="Arial" w:hAnsi="Arial" w:cs="Arial"/>
          <w:b/>
          <w:bCs/>
          <w:sz w:val="24"/>
        </w:rPr>
        <w:t>Title:</w:t>
      </w:r>
      <w:r w:rsidRPr="00F50BC8">
        <w:rPr>
          <w:rFonts w:ascii="Arial" w:hAnsi="Arial" w:cs="Arial"/>
          <w:b/>
          <w:bCs/>
          <w:sz w:val="24"/>
        </w:rPr>
        <w:tab/>
      </w:r>
      <w:r w:rsidR="009E7BC7" w:rsidRPr="00F50BC8">
        <w:rPr>
          <w:rFonts w:ascii="Arial" w:hAnsi="Arial" w:cs="Arial"/>
          <w:b/>
          <w:bCs/>
          <w:sz w:val="24"/>
        </w:rPr>
        <w:t>Random access in SBFD</w:t>
      </w:r>
    </w:p>
    <w:p w14:paraId="353D39C5" w14:textId="7D169513" w:rsidR="00CD3DC8" w:rsidRPr="00F50BC8" w:rsidRDefault="00CD3DC8" w:rsidP="001C1B5D">
      <w:pPr>
        <w:spacing w:line="276" w:lineRule="auto"/>
        <w:ind w:left="1980" w:hanging="1980"/>
        <w:rPr>
          <w:rFonts w:ascii="Arial" w:hAnsi="Arial" w:cs="Arial"/>
          <w:b/>
          <w:bCs/>
          <w:sz w:val="24"/>
        </w:rPr>
      </w:pPr>
      <w:r w:rsidRPr="00F50BC8">
        <w:rPr>
          <w:rFonts w:ascii="Arial" w:hAnsi="Arial" w:cs="Arial"/>
          <w:b/>
          <w:bCs/>
          <w:sz w:val="24"/>
        </w:rPr>
        <w:t>Document for:</w:t>
      </w:r>
      <w:r w:rsidRPr="00F50BC8">
        <w:rPr>
          <w:rFonts w:ascii="Arial" w:hAnsi="Arial" w:cs="Arial"/>
          <w:b/>
          <w:bCs/>
          <w:sz w:val="24"/>
        </w:rPr>
        <w:tab/>
        <w:t>Discussion &amp; Decision</w:t>
      </w:r>
    </w:p>
    <w:p w14:paraId="6661E2BA" w14:textId="77777777" w:rsidR="00773116" w:rsidRPr="00F50BC8" w:rsidRDefault="00773116" w:rsidP="001C1B5D">
      <w:pPr>
        <w:spacing w:line="276" w:lineRule="auto"/>
        <w:ind w:left="1980" w:hanging="1980"/>
        <w:rPr>
          <w:rFonts w:ascii="Arial" w:hAnsi="Arial" w:cs="Arial"/>
          <w:b/>
          <w:bCs/>
          <w:sz w:val="24"/>
        </w:rPr>
      </w:pPr>
    </w:p>
    <w:p w14:paraId="610DD7A1" w14:textId="77777777" w:rsidR="001C0705" w:rsidRPr="00F50BC8" w:rsidRDefault="001C0705" w:rsidP="001C1B5D">
      <w:pPr>
        <w:pStyle w:val="1"/>
        <w:tabs>
          <w:tab w:val="num" w:pos="360"/>
          <w:tab w:val="left" w:pos="2835"/>
        </w:tabs>
        <w:spacing w:line="276" w:lineRule="auto"/>
        <w:rPr>
          <w:rFonts w:cs="Arial"/>
          <w:b/>
          <w:sz w:val="32"/>
        </w:rPr>
      </w:pPr>
      <w:r w:rsidRPr="00F50BC8">
        <w:rPr>
          <w:rFonts w:cs="Arial"/>
          <w:b/>
          <w:sz w:val="32"/>
        </w:rPr>
        <w:t>Introduction</w:t>
      </w:r>
    </w:p>
    <w:p w14:paraId="56A3BC8E" w14:textId="77777777" w:rsidR="001053F2" w:rsidRPr="00F50BC8" w:rsidRDefault="001053F2" w:rsidP="001053F2">
      <w:pPr>
        <w:pStyle w:val="ad"/>
        <w:spacing w:before="120"/>
        <w:rPr>
          <w:rFonts w:cs="Arial"/>
          <w:color w:val="000000" w:themeColor="text1"/>
        </w:rPr>
      </w:pPr>
      <w:r w:rsidRPr="00F50BC8">
        <w:rPr>
          <w:rFonts w:cs="Arial"/>
          <w:color w:val="000000" w:themeColor="text1"/>
        </w:rPr>
        <w:t>The Rel-19 WID Evolution of Duplex operation introduces NR specification support for gNB-side SBFD within a TDD carrier, enhancements to inter-gNB and inter-UE CLI handling, and BS RF and RRM requirements [1].</w:t>
      </w:r>
    </w:p>
    <w:p w14:paraId="2912EAA8" w14:textId="77B1CB4C" w:rsidR="001053F2" w:rsidRPr="00F50BC8" w:rsidRDefault="001053F2" w:rsidP="00C1429A">
      <w:pPr>
        <w:pStyle w:val="ad"/>
        <w:spacing w:before="120"/>
        <w:rPr>
          <w:rFonts w:cs="Arial"/>
          <w:lang w:eastAsia="ja-JP"/>
        </w:rPr>
      </w:pPr>
      <w:r w:rsidRPr="00F50BC8">
        <w:rPr>
          <w:rFonts w:cs="Arial"/>
          <w:color w:val="000000" w:themeColor="text1"/>
        </w:rPr>
        <w:t>In the Rel-19 WID, it is assumed that SBFD is deployed at the gNB side and that the TDD UE operates in half-duplex. Subband full-duplex (SBFD) operation on a time-domain resource is limited to FDM in non-overlapping DL and UL subbands. SBFD enhancements for SBFD-aware UEs assume SBFD operation for NR single carrier in FR1 or FR2-1. From 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27949EA9" w14:textId="77777777" w:rsidR="005902A2" w:rsidRPr="00F50BC8" w:rsidRDefault="005902A2" w:rsidP="005902A2">
      <w:pPr>
        <w:spacing w:line="276" w:lineRule="auto"/>
        <w:jc w:val="both"/>
        <w:rPr>
          <w:rFonts w:ascii="Arial" w:eastAsiaTheme="minorEastAsia" w:hAnsi="Arial" w:cs="Arial"/>
          <w:lang w:eastAsia="ko-KR"/>
        </w:rPr>
      </w:pPr>
    </w:p>
    <w:p w14:paraId="0B9775F1" w14:textId="777256DB" w:rsidR="005902A2" w:rsidRPr="00F50BC8" w:rsidRDefault="005902A2" w:rsidP="005902A2">
      <w:pPr>
        <w:spacing w:line="276" w:lineRule="auto"/>
        <w:jc w:val="both"/>
        <w:rPr>
          <w:rFonts w:ascii="Arial" w:eastAsiaTheme="minorEastAsia" w:hAnsi="Arial" w:cs="Arial"/>
          <w:lang w:eastAsia="ko-KR"/>
        </w:rPr>
      </w:pPr>
      <w:r w:rsidRPr="00F50BC8">
        <w:rPr>
          <w:rFonts w:ascii="Arial" w:eastAsiaTheme="minorEastAsia" w:hAnsi="Arial" w:cs="Arial"/>
          <w:lang w:eastAsia="ko-KR"/>
        </w:rPr>
        <w:t>During the previous meeting</w:t>
      </w:r>
      <w:r w:rsidR="00C1429A" w:rsidRPr="00F50BC8">
        <w:rPr>
          <w:rFonts w:ascii="Arial" w:eastAsiaTheme="minorEastAsia" w:hAnsi="Arial" w:cs="Arial"/>
          <w:lang w:eastAsia="ko-KR"/>
        </w:rPr>
        <w:t>s</w:t>
      </w:r>
      <w:r w:rsidRPr="00F50BC8">
        <w:rPr>
          <w:rFonts w:ascii="Arial" w:eastAsiaTheme="minorEastAsia" w:hAnsi="Arial" w:cs="Arial"/>
          <w:lang w:eastAsia="ko-KR"/>
        </w:rPr>
        <w:t xml:space="preserve"> #12</w:t>
      </w:r>
      <w:r w:rsidR="00571BE9">
        <w:rPr>
          <w:rFonts w:ascii="Arial" w:eastAsiaTheme="minorEastAsia" w:hAnsi="Arial" w:cs="Arial"/>
          <w:lang w:eastAsia="ko-KR"/>
        </w:rPr>
        <w:t>9</w:t>
      </w:r>
      <w:r w:rsidRPr="00F50BC8">
        <w:rPr>
          <w:rFonts w:ascii="Arial" w:eastAsiaTheme="minorEastAsia" w:hAnsi="Arial" w:cs="Arial"/>
          <w:lang w:eastAsia="ko-KR"/>
        </w:rPr>
        <w:t>, RAN2 agreed as follows:</w:t>
      </w:r>
    </w:p>
    <w:tbl>
      <w:tblPr>
        <w:tblStyle w:val="a5"/>
        <w:tblW w:w="0" w:type="auto"/>
        <w:tblLook w:val="04A0" w:firstRow="1" w:lastRow="0" w:firstColumn="1" w:lastColumn="0" w:noHBand="0" w:noVBand="1"/>
      </w:tblPr>
      <w:tblGrid>
        <w:gridCol w:w="9016"/>
      </w:tblGrid>
      <w:tr w:rsidR="005902A2" w:rsidRPr="00F50BC8" w14:paraId="5C0E232D" w14:textId="77777777" w:rsidTr="005902A2">
        <w:tc>
          <w:tcPr>
            <w:tcW w:w="9016" w:type="dxa"/>
          </w:tcPr>
          <w:p w14:paraId="24F2F3C3" w14:textId="77777777" w:rsidR="00571BE9" w:rsidRPr="00000801" w:rsidRDefault="00571BE9" w:rsidP="00571BE9">
            <w:pPr>
              <w:pStyle w:val="Agreement"/>
              <w:tabs>
                <w:tab w:val="clear" w:pos="-2152"/>
                <w:tab w:val="clear" w:pos="2203"/>
                <w:tab w:val="left" w:pos="1619"/>
              </w:tabs>
              <w:spacing w:line="240" w:lineRule="auto"/>
              <w:ind w:left="1619"/>
              <w:rPr>
                <w:lang w:eastAsia="zh-CN"/>
              </w:rPr>
            </w:pPr>
            <w:r w:rsidRPr="00000801">
              <w:rPr>
                <w:lang w:eastAsia="zh-CN"/>
              </w:rPr>
              <w:t xml:space="preserve">When a SBFD aware UE supporting </w:t>
            </w:r>
            <w:r w:rsidRPr="00000801">
              <w:rPr>
                <w:rFonts w:hint="eastAsia"/>
                <w:lang w:eastAsia="zh-CN"/>
              </w:rPr>
              <w:t xml:space="preserve">one or </w:t>
            </w:r>
            <w:r w:rsidRPr="00000801">
              <w:rPr>
                <w:lang w:eastAsia="zh-CN"/>
              </w:rPr>
              <w:t xml:space="preserve">both SBFD RACH configuration options accesses a cell, the UE </w:t>
            </w:r>
            <w:r w:rsidRPr="00000801">
              <w:rPr>
                <w:rFonts w:hint="eastAsia"/>
                <w:lang w:eastAsia="zh-CN"/>
              </w:rPr>
              <w:t xml:space="preserve">can </w:t>
            </w:r>
            <w:r w:rsidRPr="00000801">
              <w:rPr>
                <w:lang w:eastAsia="zh-CN"/>
              </w:rPr>
              <w:t>appl</w:t>
            </w:r>
            <w:r w:rsidRPr="00000801">
              <w:rPr>
                <w:rFonts w:hint="eastAsia"/>
                <w:lang w:eastAsia="zh-CN"/>
              </w:rPr>
              <w:t>y</w:t>
            </w:r>
            <w:r w:rsidRPr="00000801">
              <w:rPr>
                <w:lang w:eastAsia="zh-CN"/>
              </w:rPr>
              <w:t xml:space="preserve"> the </w:t>
            </w:r>
            <w:r w:rsidRPr="00000801">
              <w:rPr>
                <w:rFonts w:hint="eastAsia"/>
                <w:lang w:eastAsia="zh-CN"/>
              </w:rPr>
              <w:t xml:space="preserve">supported </w:t>
            </w:r>
            <w:r w:rsidRPr="00000801">
              <w:rPr>
                <w:lang w:eastAsia="zh-CN"/>
              </w:rPr>
              <w:t>SBFD RACH configuration option</w:t>
            </w:r>
            <w:r w:rsidRPr="00000801">
              <w:rPr>
                <w:rFonts w:hint="eastAsia"/>
                <w:lang w:eastAsia="zh-CN"/>
              </w:rPr>
              <w:t xml:space="preserve"> </w:t>
            </w:r>
            <w:r w:rsidRPr="00000801">
              <w:rPr>
                <w:lang w:eastAsia="zh-CN"/>
              </w:rPr>
              <w:t>in the cell.</w:t>
            </w:r>
          </w:p>
          <w:p w14:paraId="177E339E" w14:textId="77777777" w:rsidR="00571BE9" w:rsidRPr="00BA1A0A" w:rsidRDefault="00571BE9" w:rsidP="00571BE9">
            <w:pPr>
              <w:pStyle w:val="Agreement"/>
              <w:tabs>
                <w:tab w:val="clear" w:pos="-2152"/>
                <w:tab w:val="clear" w:pos="2203"/>
                <w:tab w:val="left" w:pos="1619"/>
              </w:tabs>
              <w:spacing w:line="240" w:lineRule="auto"/>
              <w:ind w:left="1619"/>
              <w:rPr>
                <w:lang w:eastAsia="zh-CN"/>
              </w:rPr>
            </w:pPr>
            <w:r w:rsidRPr="00BA1A0A">
              <w:rPr>
                <w:lang w:eastAsia="zh-CN"/>
              </w:rPr>
              <w:t>When a SBFD aware UE supporting a SBFD RACH configuration option accesses a cell configured with a different SBFD RACH configuration option, the UE applies the legacy RA operation</w:t>
            </w:r>
            <w:r w:rsidRPr="00BA1A0A">
              <w:rPr>
                <w:rFonts w:hint="eastAsia"/>
                <w:lang w:eastAsia="zh-CN"/>
              </w:rPr>
              <w:t xml:space="preserve">, and does not apply the SBFD RACH </w:t>
            </w:r>
            <w:r w:rsidRPr="00BA1A0A">
              <w:rPr>
                <w:lang w:eastAsia="zh-CN"/>
              </w:rPr>
              <w:t>configuration</w:t>
            </w:r>
            <w:r w:rsidRPr="00BA1A0A">
              <w:rPr>
                <w:rFonts w:hint="eastAsia"/>
                <w:lang w:eastAsia="zh-CN"/>
              </w:rPr>
              <w:t xml:space="preserve">. </w:t>
            </w:r>
          </w:p>
          <w:p w14:paraId="5F8EFB94" w14:textId="77777777" w:rsidR="00571BE9" w:rsidRPr="00D06D19" w:rsidRDefault="00571BE9" w:rsidP="00571BE9">
            <w:pPr>
              <w:pStyle w:val="Agreement"/>
              <w:tabs>
                <w:tab w:val="clear" w:pos="-2152"/>
                <w:tab w:val="clear" w:pos="2203"/>
                <w:tab w:val="left" w:pos="1619"/>
              </w:tabs>
              <w:spacing w:line="240" w:lineRule="auto"/>
              <w:ind w:left="1619"/>
              <w:rPr>
                <w:lang w:eastAsia="zh-CN"/>
              </w:rPr>
            </w:pPr>
            <w:r w:rsidRPr="003D5E7A">
              <w:rPr>
                <w:rFonts w:hint="eastAsia"/>
                <w:lang w:eastAsia="zh-CN"/>
              </w:rPr>
              <w:t xml:space="preserve">For </w:t>
            </w:r>
            <w:r w:rsidRPr="003D5E7A">
              <w:rPr>
                <w:lang w:eastAsia="zh-CN"/>
              </w:rPr>
              <w:t>initial</w:t>
            </w:r>
            <w:r w:rsidRPr="003D5E7A">
              <w:rPr>
                <w:rFonts w:hint="eastAsia"/>
                <w:lang w:eastAsia="zh-CN"/>
              </w:rPr>
              <w:t xml:space="preserve"> RA transmission, t</w:t>
            </w:r>
            <w:r w:rsidRPr="003D5E7A">
              <w:rPr>
                <w:lang w:eastAsia="zh-CN"/>
              </w:rPr>
              <w:t>he network can indicate the RO type</w:t>
            </w:r>
            <w:r w:rsidRPr="003D5E7A">
              <w:rPr>
                <w:rFonts w:hint="eastAsia"/>
                <w:lang w:eastAsia="zh-CN"/>
              </w:rPr>
              <w:t xml:space="preserve"> </w:t>
            </w:r>
            <w:r w:rsidRPr="003D5E7A">
              <w:rPr>
                <w:lang w:eastAsia="zh-CN"/>
              </w:rPr>
              <w:t>(legacy RO or additional RO) to the SBFD-aware UE for the case of CBRA.</w:t>
            </w:r>
            <w:r w:rsidRPr="003D5E7A">
              <w:rPr>
                <w:rFonts w:hint="eastAsia"/>
                <w:lang w:eastAsia="zh-CN"/>
              </w:rPr>
              <w:t xml:space="preserve"> </w:t>
            </w:r>
            <w:r w:rsidRPr="003D5E7A">
              <w:rPr>
                <w:lang w:eastAsia="zh-CN"/>
              </w:rPr>
              <w:t>D</w:t>
            </w:r>
            <w:r w:rsidRPr="003D5E7A">
              <w:rPr>
                <w:rFonts w:hint="eastAsia"/>
                <w:lang w:eastAsia="zh-CN"/>
              </w:rPr>
              <w:t xml:space="preserve">etailed </w:t>
            </w:r>
            <w:r w:rsidRPr="003D5E7A">
              <w:rPr>
                <w:lang w:eastAsia="zh-CN"/>
              </w:rPr>
              <w:t>signalling</w:t>
            </w:r>
            <w:r w:rsidRPr="003D5E7A">
              <w:rPr>
                <w:rFonts w:hint="eastAsia"/>
                <w:lang w:eastAsia="zh-CN"/>
              </w:rPr>
              <w:t xml:space="preserve"> is FFS.</w:t>
            </w:r>
          </w:p>
          <w:p w14:paraId="0B564C0A" w14:textId="77777777" w:rsidR="00571BE9" w:rsidRDefault="00571BE9" w:rsidP="00571BE9">
            <w:pPr>
              <w:pStyle w:val="Agreement"/>
              <w:tabs>
                <w:tab w:val="clear" w:pos="-2152"/>
                <w:tab w:val="clear" w:pos="2203"/>
                <w:tab w:val="left" w:pos="1619"/>
              </w:tabs>
              <w:spacing w:line="240" w:lineRule="auto"/>
              <w:ind w:left="1619"/>
              <w:rPr>
                <w:rFonts w:eastAsia="SimSun"/>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Pr="00552D0B">
              <w:rPr>
                <w:rFonts w:hint="eastAsia"/>
                <w:lang w:eastAsia="zh-CN"/>
              </w:rPr>
              <w:t xml:space="preserve">. FFS whether NW can further indicate </w:t>
            </w:r>
            <w:r w:rsidRPr="00552D0B">
              <w:rPr>
                <w:lang w:eastAsia="zh-CN"/>
              </w:rPr>
              <w:t xml:space="preserve">whether to </w:t>
            </w:r>
            <w:r>
              <w:rPr>
                <w:rFonts w:eastAsia="SimSun" w:hint="eastAsia"/>
                <w:lang w:eastAsia="zh-CN"/>
              </w:rPr>
              <w:t xml:space="preserve">select the </w:t>
            </w:r>
            <w:r>
              <w:rPr>
                <w:lang w:eastAsia="zh-CN"/>
              </w:rPr>
              <w:t>additional RO</w:t>
            </w:r>
            <w:r>
              <w:rPr>
                <w:rFonts w:eastAsia="SimSun" w:hint="eastAsia"/>
                <w:lang w:eastAsia="zh-CN"/>
              </w:rPr>
              <w:t xml:space="preserve"> type</w:t>
            </w:r>
            <w:r w:rsidRPr="00552D0B">
              <w:rPr>
                <w:lang w:eastAsia="zh-CN"/>
              </w:rPr>
              <w:t xml:space="preserve"> below or above this SSB RSRP threshold</w:t>
            </w:r>
            <w:r w:rsidRPr="00552D0B">
              <w:rPr>
                <w:rFonts w:hint="eastAsia"/>
                <w:lang w:eastAsia="zh-CN"/>
              </w:rPr>
              <w:t xml:space="preserve">. </w:t>
            </w:r>
          </w:p>
          <w:p w14:paraId="08AFC4FF" w14:textId="77777777" w:rsidR="00571BE9" w:rsidRPr="008E160E" w:rsidRDefault="00571BE9" w:rsidP="00571BE9">
            <w:pPr>
              <w:pStyle w:val="Agreement"/>
              <w:tabs>
                <w:tab w:val="clear" w:pos="-2152"/>
                <w:tab w:val="clear" w:pos="2203"/>
                <w:tab w:val="left" w:pos="1619"/>
              </w:tabs>
              <w:spacing w:line="240" w:lineRule="auto"/>
              <w:ind w:left="1619"/>
              <w:rPr>
                <w:lang w:val="en-US" w:eastAsia="zh-CN"/>
              </w:rPr>
            </w:pPr>
            <w:r w:rsidRPr="008E160E">
              <w:rPr>
                <w:rFonts w:hint="eastAsia"/>
                <w:lang w:val="en-US" w:eastAsia="zh-CN"/>
              </w:rPr>
              <w:t xml:space="preserve">FFS whether </w:t>
            </w:r>
            <w:r w:rsidRPr="008E160E">
              <w:rPr>
                <w:lang w:eastAsia="zh-CN"/>
              </w:rPr>
              <w:t xml:space="preserve">RO type selection is performed </w:t>
            </w:r>
            <w:r w:rsidRPr="008E160E">
              <w:rPr>
                <w:rFonts w:hint="eastAsia"/>
                <w:lang w:eastAsia="zh-CN"/>
              </w:rPr>
              <w:t xml:space="preserve">before or </w:t>
            </w:r>
            <w:r w:rsidRPr="008E160E">
              <w:rPr>
                <w:lang w:eastAsia="zh-CN"/>
              </w:rPr>
              <w:t>after the RA type selection</w:t>
            </w:r>
            <w:r w:rsidRPr="008E160E">
              <w:rPr>
                <w:rFonts w:hint="eastAsia"/>
                <w:lang w:eastAsia="zh-CN"/>
              </w:rPr>
              <w:t>.</w:t>
            </w:r>
          </w:p>
          <w:p w14:paraId="31426AF6" w14:textId="471A7654" w:rsidR="00C1429A" w:rsidRPr="00571BE9" w:rsidRDefault="00571BE9" w:rsidP="00571BE9">
            <w:pPr>
              <w:pStyle w:val="Agreement"/>
              <w:tabs>
                <w:tab w:val="clear" w:pos="-2152"/>
                <w:tab w:val="clear" w:pos="2203"/>
                <w:tab w:val="left" w:pos="1619"/>
              </w:tabs>
              <w:spacing w:line="240" w:lineRule="auto"/>
              <w:ind w:left="1619"/>
              <w:rPr>
                <w:lang w:eastAsia="zh-CN"/>
              </w:rPr>
            </w:pPr>
            <w:r w:rsidRPr="00555060">
              <w:rPr>
                <w:rFonts w:hint="eastAsia"/>
                <w:lang w:eastAsia="zh-CN"/>
              </w:rPr>
              <w:t xml:space="preserve">FFS if </w:t>
            </w:r>
            <w:r w:rsidRPr="00555060">
              <w:rPr>
                <w:lang w:eastAsia="zh-CN"/>
              </w:rPr>
              <w:t>switch</w:t>
            </w:r>
            <w:r w:rsidRPr="00555060">
              <w:rPr>
                <w:rFonts w:hint="eastAsia"/>
                <w:lang w:eastAsia="zh-CN"/>
              </w:rPr>
              <w:t>ing</w:t>
            </w:r>
            <w:r w:rsidRPr="00555060">
              <w:rPr>
                <w:lang w:eastAsia="zh-CN"/>
              </w:rPr>
              <w:t xml:space="preserve"> from the PRACH resources in non-SBFD symbols to the PRACH resources in SBFD symbols</w:t>
            </w:r>
            <w:r w:rsidRPr="00555060">
              <w:rPr>
                <w:rFonts w:hint="eastAsia"/>
                <w:lang w:eastAsia="zh-CN"/>
              </w:rPr>
              <w:t xml:space="preserve"> is supported. </w:t>
            </w:r>
          </w:p>
        </w:tc>
      </w:tr>
    </w:tbl>
    <w:p w14:paraId="00000D68" w14:textId="071BC389" w:rsidR="00213E40" w:rsidRPr="00F50BC8" w:rsidRDefault="00213E40" w:rsidP="00E12593">
      <w:pPr>
        <w:spacing w:before="240" w:line="276" w:lineRule="auto"/>
        <w:jc w:val="both"/>
        <w:rPr>
          <w:rFonts w:ascii="Arial" w:eastAsiaTheme="minorEastAsia" w:hAnsi="Arial" w:cs="Arial"/>
          <w:lang w:eastAsia="ko-KR"/>
        </w:rPr>
      </w:pPr>
      <w:r w:rsidRPr="00F50BC8">
        <w:rPr>
          <w:rFonts w:ascii="Arial" w:eastAsiaTheme="minorEastAsia" w:hAnsi="Arial" w:cs="Arial"/>
          <w:lang w:eastAsia="ko-KR"/>
        </w:rPr>
        <w:t xml:space="preserve">In this contribution, we would like to discuss the detailed </w:t>
      </w:r>
      <w:r w:rsidR="00072948" w:rsidRPr="00F50BC8">
        <w:rPr>
          <w:rFonts w:ascii="Arial" w:eastAsiaTheme="minorEastAsia" w:hAnsi="Arial" w:cs="Arial"/>
          <w:lang w:eastAsia="ko-KR"/>
        </w:rPr>
        <w:t xml:space="preserve">random access in SBFD symbols in RRC Connected and </w:t>
      </w:r>
      <w:r w:rsidR="008E36E3" w:rsidRPr="00F50BC8">
        <w:rPr>
          <w:rFonts w:ascii="Arial" w:eastAsiaTheme="minorEastAsia" w:hAnsi="Arial" w:cs="Arial"/>
          <w:lang w:eastAsia="ko-KR"/>
        </w:rPr>
        <w:t>I</w:t>
      </w:r>
      <w:r w:rsidR="00072948" w:rsidRPr="00F50BC8">
        <w:rPr>
          <w:rFonts w:ascii="Arial" w:eastAsiaTheme="minorEastAsia" w:hAnsi="Arial" w:cs="Arial"/>
          <w:lang w:eastAsia="ko-KR"/>
        </w:rPr>
        <w:t>dle</w:t>
      </w:r>
      <w:r w:rsidR="008E36E3" w:rsidRPr="00F50BC8">
        <w:rPr>
          <w:rFonts w:ascii="Arial" w:eastAsiaTheme="minorEastAsia" w:hAnsi="Arial" w:cs="Arial"/>
          <w:lang w:eastAsia="ko-KR"/>
        </w:rPr>
        <w:t>/</w:t>
      </w:r>
      <w:r w:rsidR="00072948" w:rsidRPr="00F50BC8">
        <w:rPr>
          <w:rFonts w:ascii="Arial" w:eastAsiaTheme="minorEastAsia" w:hAnsi="Arial" w:cs="Arial"/>
          <w:lang w:eastAsia="ko-KR"/>
        </w:rPr>
        <w:t>Inactive</w:t>
      </w:r>
      <w:r w:rsidR="008E36E3" w:rsidRPr="00F50BC8">
        <w:rPr>
          <w:rFonts w:ascii="Arial" w:eastAsiaTheme="minorEastAsia" w:hAnsi="Arial" w:cs="Arial"/>
          <w:lang w:eastAsia="ko-KR"/>
        </w:rPr>
        <w:t xml:space="preserve"> </w:t>
      </w:r>
      <w:r w:rsidRPr="00F50BC8">
        <w:rPr>
          <w:rFonts w:ascii="Arial" w:eastAsiaTheme="minorEastAsia" w:hAnsi="Arial" w:cs="Arial"/>
          <w:lang w:eastAsia="ko-KR"/>
        </w:rPr>
        <w:t>mode.</w:t>
      </w:r>
    </w:p>
    <w:p w14:paraId="7ED52BC1" w14:textId="77777777" w:rsidR="007C0A52" w:rsidRPr="00F50BC8" w:rsidRDefault="007C0A52" w:rsidP="001C1B5D">
      <w:pPr>
        <w:spacing w:before="240" w:line="276" w:lineRule="auto"/>
        <w:jc w:val="both"/>
        <w:rPr>
          <w:rFonts w:ascii="Arial" w:eastAsiaTheme="minorEastAsia" w:hAnsi="Arial" w:cs="Arial"/>
          <w:lang w:eastAsia="ko-KR"/>
        </w:rPr>
      </w:pPr>
    </w:p>
    <w:p w14:paraId="48E10426" w14:textId="42CBA24B" w:rsidR="002559DF" w:rsidRPr="00F50BC8" w:rsidRDefault="00D97076" w:rsidP="001C1B5D">
      <w:pPr>
        <w:pStyle w:val="1"/>
        <w:tabs>
          <w:tab w:val="left" w:pos="2835"/>
        </w:tabs>
        <w:spacing w:line="276" w:lineRule="auto"/>
        <w:rPr>
          <w:rFonts w:cs="Arial"/>
          <w:b/>
          <w:sz w:val="32"/>
        </w:rPr>
      </w:pPr>
      <w:r w:rsidRPr="00F50BC8">
        <w:rPr>
          <w:rFonts w:cs="Arial"/>
          <w:b/>
          <w:sz w:val="32"/>
        </w:rPr>
        <w:lastRenderedPageBreak/>
        <w:t>Discussion</w:t>
      </w:r>
    </w:p>
    <w:p w14:paraId="142850D3" w14:textId="40192E02" w:rsidR="008D1DAD" w:rsidRPr="00F50BC8" w:rsidRDefault="00A4453C" w:rsidP="006F10E9">
      <w:pPr>
        <w:spacing w:line="276" w:lineRule="auto"/>
        <w:jc w:val="both"/>
        <w:rPr>
          <w:rFonts w:ascii="Arial" w:hAnsi="Arial" w:cs="Arial"/>
          <w:lang w:val="en-US"/>
        </w:rPr>
      </w:pPr>
      <w:r w:rsidRPr="00F50BC8">
        <w:rPr>
          <w:rFonts w:ascii="Arial" w:hAnsi="Arial" w:cs="Arial"/>
          <w:lang w:val="en-US"/>
        </w:rPr>
        <w:t xml:space="preserve">To increase the SBFD symbol utilization, </w:t>
      </w:r>
      <w:r w:rsidR="00D80FC1" w:rsidRPr="00F50BC8">
        <w:rPr>
          <w:rFonts w:ascii="Arial" w:hAnsi="Arial" w:cs="Arial"/>
          <w:lang w:val="en-US"/>
        </w:rPr>
        <w:t>r</w:t>
      </w:r>
      <w:r w:rsidR="008D1DAD" w:rsidRPr="00F50BC8">
        <w:rPr>
          <w:rFonts w:ascii="Arial" w:hAnsi="Arial" w:cs="Arial"/>
          <w:lang w:val="en-US"/>
        </w:rPr>
        <w:t>andom access in SBFD symbols</w:t>
      </w:r>
      <w:r w:rsidR="008A7820" w:rsidRPr="00F50BC8">
        <w:rPr>
          <w:rFonts w:ascii="Arial" w:hAnsi="Arial" w:cs="Arial"/>
          <w:lang w:val="en-US"/>
        </w:rPr>
        <w:t xml:space="preserve"> are proposed and </w:t>
      </w:r>
      <w:r w:rsidR="007A6FCB" w:rsidRPr="00F50BC8">
        <w:rPr>
          <w:rFonts w:ascii="Arial" w:hAnsi="Arial" w:cs="Arial"/>
          <w:lang w:val="en-US"/>
        </w:rPr>
        <w:t>studied</w:t>
      </w:r>
      <w:r w:rsidR="008A7820" w:rsidRPr="00F50BC8">
        <w:rPr>
          <w:rFonts w:ascii="Arial" w:hAnsi="Arial" w:cs="Arial"/>
          <w:lang w:val="en-US"/>
        </w:rPr>
        <w:t>. Random access in SBFD symbols</w:t>
      </w:r>
      <w:r w:rsidR="008D1DAD" w:rsidRPr="00F50BC8">
        <w:rPr>
          <w:rFonts w:ascii="Arial" w:hAnsi="Arial" w:cs="Arial"/>
          <w:lang w:val="en-US"/>
        </w:rPr>
        <w:t xml:space="preserve"> increases the number of available UL transmission opportunities in the TDD UL-DL frame configuration period for the PRACH/preamble transmissions</w:t>
      </w:r>
      <w:r w:rsidR="00DE051D" w:rsidRPr="00F50BC8">
        <w:rPr>
          <w:rFonts w:ascii="Arial" w:hAnsi="Arial" w:cs="Arial"/>
          <w:lang w:val="en-US"/>
        </w:rPr>
        <w:t xml:space="preserve"> and reduces the random access latency</w:t>
      </w:r>
      <w:r w:rsidR="008D1DAD" w:rsidRPr="00F50BC8">
        <w:rPr>
          <w:rFonts w:ascii="Arial" w:hAnsi="Arial" w:cs="Arial"/>
          <w:lang w:val="en-US"/>
        </w:rPr>
        <w:t xml:space="preserve">. </w:t>
      </w:r>
    </w:p>
    <w:p w14:paraId="3E48BB15" w14:textId="3439E6E2" w:rsidR="00DC4756" w:rsidRPr="00F50BC8" w:rsidRDefault="00DF229F" w:rsidP="006F10E9">
      <w:pPr>
        <w:spacing w:line="276" w:lineRule="auto"/>
        <w:jc w:val="both"/>
        <w:rPr>
          <w:rFonts w:ascii="Arial" w:hAnsi="Arial" w:cs="Arial"/>
        </w:rPr>
      </w:pPr>
      <w:r w:rsidRPr="00F50BC8">
        <w:rPr>
          <w:rFonts w:ascii="Arial" w:hAnsi="Arial" w:cs="Arial"/>
          <w:lang w:val="en-US"/>
        </w:rPr>
        <w:t>A</w:t>
      </w:r>
      <w:r w:rsidR="00DC4756" w:rsidRPr="00F50BC8">
        <w:rPr>
          <w:rFonts w:ascii="Arial" w:hAnsi="Arial" w:cs="Arial"/>
          <w:lang w:val="en-US"/>
        </w:rPr>
        <w:t xml:space="preserve">ccording to RAN1 discussion so far, there could be a RACH Occasion (RO) within a SBFD symbol. </w:t>
      </w:r>
      <w:r w:rsidR="00AB766C" w:rsidRPr="00F50BC8">
        <w:rPr>
          <w:rFonts w:ascii="Arial" w:hAnsi="Arial" w:cs="Arial"/>
          <w:lang w:val="en-US"/>
        </w:rPr>
        <w:t>And such</w:t>
      </w:r>
      <w:r w:rsidR="00DC4756" w:rsidRPr="00F50BC8">
        <w:rPr>
          <w:rFonts w:ascii="Arial" w:hAnsi="Arial" w:cs="Arial"/>
          <w:lang w:val="en-US"/>
        </w:rPr>
        <w:t xml:space="preserve"> </w:t>
      </w:r>
      <w:r w:rsidR="00DC4756" w:rsidRPr="00F50BC8">
        <w:rPr>
          <w:rFonts w:ascii="Arial" w:hAnsi="Arial" w:cs="Arial"/>
          <w:color w:val="000000"/>
        </w:rPr>
        <w:t xml:space="preserve">RO </w:t>
      </w:r>
      <w:r w:rsidR="00124DF7" w:rsidRPr="00F50BC8">
        <w:rPr>
          <w:rFonts w:ascii="Arial" w:hAnsi="Arial" w:cs="Arial"/>
          <w:color w:val="000000"/>
        </w:rPr>
        <w:t xml:space="preserve">may </w:t>
      </w:r>
      <w:r w:rsidR="008F4BAE" w:rsidRPr="00F50BC8">
        <w:rPr>
          <w:rFonts w:ascii="Arial" w:hAnsi="Arial" w:cs="Arial"/>
          <w:color w:val="000000"/>
        </w:rPr>
        <w:t>start from</w:t>
      </w:r>
      <w:r w:rsidR="00DC4756" w:rsidRPr="00F50BC8">
        <w:rPr>
          <w:rFonts w:ascii="Arial" w:hAnsi="Arial" w:cs="Arial"/>
          <w:color w:val="000000"/>
        </w:rPr>
        <w:t xml:space="preserve"> SBFD symbol and ending in</w:t>
      </w:r>
      <w:r w:rsidR="00DC4756" w:rsidRPr="00F50BC8">
        <w:rPr>
          <w:rFonts w:ascii="Arial" w:hAnsi="Arial" w:cs="Arial"/>
        </w:rPr>
        <w:t xml:space="preserve"> non-SBFD symbol either in the same slot or across different slots can be valid based on network configuration</w:t>
      </w:r>
      <w:r w:rsidR="001243CC" w:rsidRPr="00F50BC8">
        <w:rPr>
          <w:rFonts w:ascii="Arial" w:hAnsi="Arial" w:cs="Arial"/>
        </w:rPr>
        <w:t xml:space="preserve">. </w:t>
      </w:r>
    </w:p>
    <w:p w14:paraId="0BCB35BC" w14:textId="537684D6" w:rsidR="001243CC" w:rsidRPr="00F50BC8" w:rsidRDefault="00D9087B" w:rsidP="006F10E9">
      <w:pPr>
        <w:spacing w:line="276" w:lineRule="auto"/>
        <w:jc w:val="both"/>
        <w:rPr>
          <w:rFonts w:ascii="Arial" w:eastAsiaTheme="minorEastAsia" w:hAnsi="Arial" w:cs="Arial"/>
          <w:lang w:eastAsia="ko-KR"/>
        </w:rPr>
      </w:pPr>
      <w:r w:rsidRPr="00F50BC8">
        <w:rPr>
          <w:rFonts w:ascii="Arial" w:eastAsiaTheme="minorEastAsia" w:hAnsi="Arial" w:cs="Arial"/>
          <w:lang w:eastAsia="ko-KR"/>
        </w:rPr>
        <w:t>Utilizing such RO in SBFD symbols, RAN1 and RAN2 require to design/ extend the existing random access procedure such as RO configuration, Msg.1/preamble transmission, and UE</w:t>
      </w:r>
      <w:r w:rsidR="00CD602A" w:rsidRPr="00F50BC8">
        <w:rPr>
          <w:rFonts w:ascii="Arial" w:eastAsiaTheme="minorEastAsia" w:hAnsi="Arial" w:cs="Arial"/>
          <w:lang w:eastAsia="ko-KR"/>
        </w:rPr>
        <w:t xml:space="preserve"> power ramping behaviour.</w:t>
      </w:r>
    </w:p>
    <w:p w14:paraId="4399EC21" w14:textId="77777777" w:rsidR="0091246B" w:rsidRPr="00F50BC8" w:rsidRDefault="0091246B" w:rsidP="0091246B">
      <w:pPr>
        <w:rPr>
          <w:rFonts w:ascii="Arial" w:hAnsi="Arial" w:cs="Arial"/>
        </w:rPr>
      </w:pPr>
    </w:p>
    <w:p w14:paraId="1BA53303" w14:textId="77777777" w:rsidR="00B65CCB" w:rsidRPr="00F50BC8" w:rsidRDefault="00B65CCB" w:rsidP="00B65CCB">
      <w:pPr>
        <w:pStyle w:val="2"/>
        <w:rPr>
          <w:rFonts w:eastAsiaTheme="minorEastAsia"/>
          <w:lang w:eastAsia="ko-KR"/>
        </w:rPr>
      </w:pPr>
      <w:r w:rsidRPr="00F50BC8">
        <w:rPr>
          <w:rFonts w:eastAsiaTheme="minorEastAsia"/>
          <w:lang w:eastAsia="ko-KR"/>
        </w:rPr>
        <w:t>Early Indication</w:t>
      </w:r>
    </w:p>
    <w:p w14:paraId="2BA2C492" w14:textId="7D8E9FB0" w:rsidR="00B65CCB" w:rsidRPr="00F50BC8" w:rsidRDefault="00627DB3" w:rsidP="00B65CCB">
      <w:pPr>
        <w:jc w:val="both"/>
        <w:rPr>
          <w:rFonts w:ascii="Arial" w:eastAsiaTheme="minorEastAsia" w:hAnsi="Arial" w:cs="Arial"/>
          <w:lang w:val="en-US" w:eastAsia="ko-KR"/>
        </w:rPr>
      </w:pPr>
      <w:r w:rsidRPr="00F50BC8">
        <w:rPr>
          <w:rFonts w:ascii="Arial" w:eastAsiaTheme="minorEastAsia" w:hAnsi="Arial" w:cs="Arial"/>
          <w:lang w:val="en-US" w:eastAsia="ko-KR"/>
        </w:rPr>
        <w:t>RAN2 needs to</w:t>
      </w:r>
      <w:r w:rsidR="00B65CCB" w:rsidRPr="00F50BC8">
        <w:rPr>
          <w:rFonts w:ascii="Arial" w:eastAsiaTheme="minorEastAsia" w:hAnsi="Arial" w:cs="Arial"/>
          <w:lang w:val="en-US" w:eastAsia="ko-KR"/>
        </w:rPr>
        <w:t xml:space="preserve"> discuss and decid</w:t>
      </w:r>
      <w:r w:rsidR="00F45D8E" w:rsidRPr="00F50BC8">
        <w:rPr>
          <w:rFonts w:ascii="Arial" w:eastAsiaTheme="minorEastAsia" w:hAnsi="Arial" w:cs="Arial"/>
          <w:lang w:val="en-US" w:eastAsia="ko-KR"/>
        </w:rPr>
        <w:t>e</w:t>
      </w:r>
      <w:r w:rsidR="00B65CCB" w:rsidRPr="00F50BC8">
        <w:rPr>
          <w:rFonts w:ascii="Arial" w:eastAsiaTheme="minorEastAsia" w:hAnsi="Arial" w:cs="Arial"/>
          <w:lang w:val="en-US" w:eastAsia="ko-KR"/>
        </w:rPr>
        <w:t xml:space="preserve"> on the necessity of an 'Early Indication' mechanism for Release 19 SBFD. Similar to previous releases of NR that supported an early indication mechanism for REDCAP, we believe </w:t>
      </w:r>
      <w:r w:rsidR="00CF439D" w:rsidRPr="00F50BC8">
        <w:rPr>
          <w:rFonts w:ascii="Arial" w:eastAsiaTheme="minorEastAsia" w:hAnsi="Arial" w:cs="Arial"/>
          <w:lang w:val="en-US" w:eastAsia="ko-KR"/>
        </w:rPr>
        <w:t>Msg</w:t>
      </w:r>
      <w:r w:rsidR="00B65CCB" w:rsidRPr="00F50BC8">
        <w:rPr>
          <w:rFonts w:ascii="Arial" w:eastAsiaTheme="minorEastAsia" w:hAnsi="Arial" w:cs="Arial"/>
          <w:lang w:val="en-US" w:eastAsia="ko-KR"/>
        </w:rPr>
        <w:t xml:space="preserve"> 3-based early indication mechanism could be considered for Release 19 SBFD</w:t>
      </w:r>
      <w:r w:rsidR="009A0345" w:rsidRPr="00F50BC8">
        <w:rPr>
          <w:rFonts w:ascii="Arial" w:eastAsiaTheme="minorEastAsia" w:hAnsi="Arial" w:cs="Arial"/>
          <w:lang w:val="en-US" w:eastAsia="ko-KR"/>
        </w:rPr>
        <w:t xml:space="preserve">, in addition to the obvious </w:t>
      </w:r>
      <w:r w:rsidR="00CF439D" w:rsidRPr="00F50BC8">
        <w:rPr>
          <w:rFonts w:ascii="Arial" w:eastAsiaTheme="minorEastAsia" w:hAnsi="Arial" w:cs="Arial"/>
          <w:lang w:val="en-US" w:eastAsia="ko-KR"/>
        </w:rPr>
        <w:t>Msg</w:t>
      </w:r>
      <w:r w:rsidR="009A0345" w:rsidRPr="00F50BC8">
        <w:rPr>
          <w:rFonts w:ascii="Arial" w:eastAsiaTheme="minorEastAsia" w:hAnsi="Arial" w:cs="Arial"/>
          <w:lang w:val="en-US" w:eastAsia="ko-KR"/>
        </w:rPr>
        <w:t xml:space="preserve"> 1-based early indication which is </w:t>
      </w:r>
      <w:r w:rsidR="00CF439D" w:rsidRPr="00F50BC8">
        <w:rPr>
          <w:rFonts w:ascii="Arial" w:eastAsiaTheme="minorEastAsia" w:hAnsi="Arial" w:cs="Arial"/>
          <w:lang w:val="en-US" w:eastAsia="ko-KR"/>
        </w:rPr>
        <w:t>already agreed as a RAN2 understanding</w:t>
      </w:r>
      <w:r w:rsidR="00B65CCB" w:rsidRPr="00F50BC8">
        <w:rPr>
          <w:rFonts w:ascii="Arial" w:eastAsiaTheme="minorEastAsia" w:hAnsi="Arial" w:cs="Arial"/>
          <w:lang w:val="en-US" w:eastAsia="ko-KR"/>
        </w:rPr>
        <w:t xml:space="preserve">. </w:t>
      </w:r>
    </w:p>
    <w:p w14:paraId="1E5BDDA6" w14:textId="77777777" w:rsidR="00B65CCB" w:rsidRPr="00F50BC8" w:rsidRDefault="00B65CCB" w:rsidP="00B65CCB">
      <w:pPr>
        <w:jc w:val="both"/>
        <w:rPr>
          <w:rFonts w:ascii="Arial" w:eastAsiaTheme="minorEastAsia" w:hAnsi="Arial" w:cs="Arial"/>
          <w:lang w:val="en-US" w:eastAsia="ko-KR"/>
        </w:rPr>
      </w:pPr>
      <w:r w:rsidRPr="00F50BC8">
        <w:rPr>
          <w:rFonts w:ascii="Arial" w:eastAsiaTheme="minorEastAsia" w:hAnsi="Arial" w:cs="Arial"/>
          <w:lang w:val="en-US" w:eastAsia="ko-KR"/>
        </w:rPr>
        <w:t xml:space="preserve">The reason behind considering an early indication mechanism is the same as for previous NR features; namely, the inability to promptly exchange or retrieve UE radio access capabilities until later during the initial access procedure once the UE identity has been verified and NAS and AS authentication have successfully completed. </w:t>
      </w:r>
    </w:p>
    <w:p w14:paraId="4552DD28" w14:textId="77777777" w:rsidR="00B65CCB" w:rsidRPr="00F50BC8" w:rsidRDefault="00B65CCB" w:rsidP="00B65CCB">
      <w:pPr>
        <w:jc w:val="both"/>
        <w:rPr>
          <w:rFonts w:ascii="Arial" w:eastAsiaTheme="minorEastAsia" w:hAnsi="Arial" w:cs="Arial"/>
          <w:lang w:val="en-US" w:eastAsia="ko-KR"/>
        </w:rPr>
      </w:pPr>
      <w:r w:rsidRPr="00F50BC8">
        <w:rPr>
          <w:rFonts w:ascii="Arial" w:eastAsiaTheme="minorEastAsia" w:hAnsi="Arial" w:cs="Arial"/>
          <w:lang w:val="en-US" w:eastAsia="ko-KR"/>
        </w:rPr>
        <w:t>The example of NR standalone mode operation for FR1 TDD 30kHz is considered in below Figure 2. Any UE in RRC_IDLE must connect to the network and first perform the NAS initial access procedure (“with stored context”) before DL/UL data scheduling.</w:t>
      </w:r>
    </w:p>
    <w:p w14:paraId="16FB15AF" w14:textId="77777777" w:rsidR="00B65CCB" w:rsidRPr="00F50BC8" w:rsidRDefault="00B65CCB" w:rsidP="003B273B">
      <w:pPr>
        <w:keepNext/>
        <w:jc w:val="center"/>
        <w:rPr>
          <w:rFonts w:ascii="Arial" w:hAnsi="Arial" w:cs="Arial"/>
        </w:rPr>
      </w:pPr>
      <w:r w:rsidRPr="00F50BC8">
        <w:rPr>
          <w:rFonts w:ascii="Arial" w:eastAsiaTheme="minorEastAsia" w:hAnsi="Arial" w:cs="Arial"/>
          <w:noProof/>
          <w:lang w:val="en-US" w:eastAsia="ko-KR"/>
        </w:rPr>
        <w:drawing>
          <wp:inline distT="0" distB="0" distL="0" distR="0" wp14:anchorId="6142C17E" wp14:editId="0EDDF7FF">
            <wp:extent cx="4759424" cy="2949067"/>
            <wp:effectExtent l="0" t="0" r="3175"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5321" cy="2952721"/>
                    </a:xfrm>
                    <a:prstGeom prst="rect">
                      <a:avLst/>
                    </a:prstGeom>
                    <a:noFill/>
                  </pic:spPr>
                </pic:pic>
              </a:graphicData>
            </a:graphic>
          </wp:inline>
        </w:drawing>
      </w:r>
    </w:p>
    <w:p w14:paraId="397B9F5C" w14:textId="77777777" w:rsidR="00B65CCB" w:rsidRPr="00F50BC8" w:rsidRDefault="00B65CCB" w:rsidP="00B65CCB">
      <w:pPr>
        <w:pStyle w:val="ae"/>
        <w:jc w:val="center"/>
        <w:rPr>
          <w:rFonts w:ascii="Arial" w:eastAsiaTheme="minorEastAsia" w:hAnsi="Arial" w:cs="Arial"/>
          <w:b w:val="0"/>
          <w:lang w:val="en-US" w:eastAsia="ko-KR"/>
        </w:rPr>
      </w:pPr>
      <w:r w:rsidRPr="00F50BC8">
        <w:rPr>
          <w:rFonts w:ascii="Arial" w:hAnsi="Arial" w:cs="Arial"/>
        </w:rPr>
        <w:t xml:space="preserve">Figure </w:t>
      </w:r>
      <w:r w:rsidRPr="00F50BC8">
        <w:rPr>
          <w:rFonts w:ascii="Arial" w:hAnsi="Arial" w:cs="Arial"/>
        </w:rPr>
        <w:fldChar w:fldCharType="begin"/>
      </w:r>
      <w:r w:rsidRPr="00F50BC8">
        <w:rPr>
          <w:rFonts w:ascii="Arial" w:hAnsi="Arial" w:cs="Arial"/>
        </w:rPr>
        <w:instrText xml:space="preserve"> SEQ Figure \* ARABIC </w:instrText>
      </w:r>
      <w:r w:rsidRPr="00F50BC8">
        <w:rPr>
          <w:rFonts w:ascii="Arial" w:hAnsi="Arial" w:cs="Arial"/>
        </w:rPr>
        <w:fldChar w:fldCharType="separate"/>
      </w:r>
      <w:r w:rsidRPr="00F50BC8">
        <w:rPr>
          <w:rFonts w:ascii="Arial" w:hAnsi="Arial" w:cs="Arial"/>
          <w:noProof/>
        </w:rPr>
        <w:t>2</w:t>
      </w:r>
      <w:r w:rsidRPr="00F50BC8">
        <w:rPr>
          <w:rFonts w:ascii="Arial" w:hAnsi="Arial" w:cs="Arial"/>
        </w:rPr>
        <w:fldChar w:fldCharType="end"/>
      </w:r>
      <w:r w:rsidRPr="00F50BC8">
        <w:rPr>
          <w:rFonts w:ascii="Arial" w:hAnsi="Arial" w:cs="Arial"/>
        </w:rPr>
        <w:t xml:space="preserve"> </w:t>
      </w:r>
      <w:r w:rsidRPr="00F50BC8">
        <w:rPr>
          <w:rFonts w:ascii="Arial" w:hAnsi="Arial" w:cs="Arial"/>
          <w:b w:val="0"/>
        </w:rPr>
        <w:t>NAS initial access procedure (“with stored context”) in NR SA mode</w:t>
      </w:r>
    </w:p>
    <w:p w14:paraId="569D5C85" w14:textId="77777777" w:rsidR="00B65CCB" w:rsidRPr="00F50BC8" w:rsidRDefault="00B65CCB" w:rsidP="00B65CCB">
      <w:pPr>
        <w:jc w:val="both"/>
        <w:rPr>
          <w:rFonts w:ascii="Arial" w:eastAsiaTheme="minorEastAsia" w:hAnsi="Arial" w:cs="Arial"/>
          <w:lang w:val="en-US" w:eastAsia="ko-KR"/>
        </w:rPr>
      </w:pPr>
    </w:p>
    <w:p w14:paraId="6DF33AD2" w14:textId="77777777" w:rsidR="00B65CCB" w:rsidRPr="00F50BC8" w:rsidRDefault="00B65CCB" w:rsidP="00B65CCB">
      <w:pPr>
        <w:jc w:val="both"/>
        <w:rPr>
          <w:rFonts w:ascii="Arial" w:eastAsiaTheme="minorEastAsia" w:hAnsi="Arial" w:cs="Arial"/>
          <w:lang w:val="en-US" w:eastAsia="ko-KR"/>
        </w:rPr>
      </w:pPr>
      <w:r w:rsidRPr="00F50BC8">
        <w:rPr>
          <w:rFonts w:ascii="Arial" w:eastAsiaTheme="minorEastAsia" w:hAnsi="Arial" w:cs="Arial"/>
          <w:lang w:val="en-US" w:eastAsia="ko-KR"/>
        </w:rPr>
        <w:lastRenderedPageBreak/>
        <w:t xml:space="preserve">It should be considered that about </w:t>
      </w:r>
      <w:r w:rsidRPr="00F50BC8">
        <w:rPr>
          <w:rFonts w:ascii="Arial" w:eastAsiaTheme="minorEastAsia" w:hAnsi="Arial" w:cs="Arial"/>
          <w:u w:val="single"/>
          <w:lang w:val="en-US" w:eastAsia="ko-KR"/>
        </w:rPr>
        <w:t>8-10 DL/UL RRC/NAS messages must be exchanged</w:t>
      </w:r>
      <w:r w:rsidRPr="00F50BC8">
        <w:rPr>
          <w:rFonts w:ascii="Arial" w:eastAsiaTheme="minorEastAsia" w:hAnsi="Arial" w:cs="Arial"/>
          <w:lang w:val="en-US" w:eastAsia="ko-KR"/>
        </w:rPr>
        <w:t xml:space="preserve"> between the network and the UE during NAS initial access procedure. If an early indication type of mechanism becomes available for SBFD-aware UEs, then any PUSCH containing RRC and NAS messages during the transition from RRC_IDLE to RRC_CONNECTED mode can already be transmitted usint the SBFD UL subband following RACH Message 5 (RRC Setup Complete + NAS Registration Request) upon entering RRC_CONNECTED mode. Hence, an early indication could reduce the initial access delay significantly. </w:t>
      </w:r>
    </w:p>
    <w:p w14:paraId="272488B2" w14:textId="77777777" w:rsidR="00B65CCB" w:rsidRPr="00F50BC8" w:rsidRDefault="00B65CCB" w:rsidP="00B65CCB">
      <w:pPr>
        <w:jc w:val="both"/>
        <w:rPr>
          <w:rFonts w:ascii="Arial" w:eastAsiaTheme="minorEastAsia" w:hAnsi="Arial" w:cs="Arial"/>
          <w:lang w:val="en-US" w:eastAsia="ko-KR"/>
        </w:rPr>
      </w:pPr>
      <w:r w:rsidRPr="00F50BC8">
        <w:rPr>
          <w:rFonts w:ascii="Arial" w:eastAsiaTheme="minorEastAsia" w:hAnsi="Arial" w:cs="Arial"/>
          <w:lang w:val="en-US" w:eastAsia="ko-KR"/>
        </w:rPr>
        <w:t>This is because SBFD UL subbands can only be configured for the UE by the RRC re-configuration msg which itself can occur only after the UE has been identified and authenticated by gNB and AMF.</w:t>
      </w:r>
    </w:p>
    <w:p w14:paraId="3F9CD8A0" w14:textId="2937E688" w:rsidR="00B65CCB" w:rsidRPr="00F50BC8" w:rsidRDefault="00B65CCB" w:rsidP="00B65CCB">
      <w:pPr>
        <w:jc w:val="both"/>
        <w:rPr>
          <w:rFonts w:ascii="Arial" w:eastAsiaTheme="minorEastAsia" w:hAnsi="Arial" w:cs="Arial"/>
          <w:lang w:val="en-US" w:eastAsia="ko-KR"/>
        </w:rPr>
      </w:pPr>
      <w:r w:rsidRPr="00F50BC8">
        <w:rPr>
          <w:rFonts w:ascii="Arial" w:eastAsiaTheme="minorEastAsia" w:hAnsi="Arial" w:cs="Arial"/>
          <w:lang w:val="en-US" w:eastAsia="ko-KR"/>
        </w:rPr>
        <w:t xml:space="preserve">As a candidate for early indication (EI) of SBFD-aware UEs, we consider </w:t>
      </w:r>
      <w:r w:rsidR="00221302" w:rsidRPr="00F50BC8">
        <w:rPr>
          <w:rFonts w:ascii="Arial" w:eastAsiaTheme="minorEastAsia" w:hAnsi="Arial" w:cs="Arial"/>
          <w:lang w:val="en-US" w:eastAsia="ko-KR"/>
        </w:rPr>
        <w:t>both Msg</w:t>
      </w:r>
      <w:r w:rsidRPr="00F50BC8">
        <w:rPr>
          <w:rFonts w:ascii="Arial" w:eastAsiaTheme="minorEastAsia" w:hAnsi="Arial" w:cs="Arial"/>
          <w:lang w:val="en-US" w:eastAsia="ko-KR"/>
        </w:rPr>
        <w:t xml:space="preserve">1-based EI which could rely on RACH/preamble </w:t>
      </w:r>
      <w:r w:rsidR="00984E68" w:rsidRPr="00F50BC8">
        <w:rPr>
          <w:rFonts w:ascii="Arial" w:eastAsiaTheme="minorEastAsia" w:hAnsi="Arial" w:cs="Arial"/>
          <w:lang w:val="en-US" w:eastAsia="ko-KR"/>
        </w:rPr>
        <w:t xml:space="preserve">resource </w:t>
      </w:r>
      <w:r w:rsidRPr="00F50BC8">
        <w:rPr>
          <w:rFonts w:ascii="Arial" w:eastAsiaTheme="minorEastAsia" w:hAnsi="Arial" w:cs="Arial"/>
          <w:lang w:val="en-US" w:eastAsia="ko-KR"/>
        </w:rPr>
        <w:t xml:space="preserve">and </w:t>
      </w:r>
      <w:r w:rsidR="00221302" w:rsidRPr="00F50BC8">
        <w:rPr>
          <w:rFonts w:ascii="Arial" w:eastAsiaTheme="minorEastAsia" w:hAnsi="Arial" w:cs="Arial"/>
          <w:lang w:val="en-US" w:eastAsia="ko-KR"/>
        </w:rPr>
        <w:t>Msg</w:t>
      </w:r>
      <w:r w:rsidRPr="00F50BC8">
        <w:rPr>
          <w:rFonts w:ascii="Arial" w:eastAsiaTheme="minorEastAsia" w:hAnsi="Arial" w:cs="Arial"/>
          <w:lang w:val="en-US" w:eastAsia="ko-KR"/>
        </w:rPr>
        <w:t>3-based EI that could rely on Msg.3 (or later) transmissions.</w:t>
      </w:r>
    </w:p>
    <w:p w14:paraId="4C962523" w14:textId="348A5D9B" w:rsidR="00B65CCB" w:rsidRPr="00F50BC8" w:rsidRDefault="001C3225" w:rsidP="00B65CCB">
      <w:pPr>
        <w:jc w:val="both"/>
        <w:rPr>
          <w:rFonts w:ascii="Arial" w:eastAsiaTheme="minorEastAsia" w:hAnsi="Arial" w:cs="Arial"/>
          <w:lang w:val="en-US" w:eastAsia="ko-KR"/>
        </w:rPr>
      </w:pPr>
      <w:r w:rsidRPr="00F50BC8">
        <w:rPr>
          <w:rFonts w:ascii="Arial" w:eastAsiaTheme="minorEastAsia" w:hAnsi="Arial" w:cs="Arial"/>
          <w:lang w:val="en-US" w:eastAsia="ko-KR"/>
        </w:rPr>
        <w:t>W</w:t>
      </w:r>
      <w:r w:rsidR="00B65CCB" w:rsidRPr="00F50BC8">
        <w:rPr>
          <w:rFonts w:ascii="Arial" w:eastAsiaTheme="minorEastAsia" w:hAnsi="Arial" w:cs="Arial"/>
          <w:lang w:val="en-US" w:eastAsia="ko-KR"/>
        </w:rPr>
        <w:t>hen RACH configuration option 1 is configured or indicated through SIB1, the choice of ROs used for random access attempts by SBFD-aware UEs depends on the RO selection and validation rules. If an SBFD-aware UE utilizes a legacy RO, Early Indication may require a Layer 3 (L3)-based approach.</w:t>
      </w:r>
    </w:p>
    <w:p w14:paraId="371B97A4" w14:textId="77777777" w:rsidR="00B65CCB" w:rsidRPr="00F50BC8" w:rsidRDefault="00B65CCB" w:rsidP="00B65CCB">
      <w:pPr>
        <w:jc w:val="both"/>
        <w:rPr>
          <w:rFonts w:ascii="Arial" w:eastAsiaTheme="minorEastAsia" w:hAnsi="Arial" w:cs="Arial"/>
          <w:lang w:val="en-US" w:eastAsia="ko-KR"/>
        </w:rPr>
      </w:pPr>
      <w:r w:rsidRPr="00F50BC8">
        <w:rPr>
          <w:rFonts w:ascii="Arial" w:eastAsiaTheme="minorEastAsia" w:hAnsi="Arial" w:cs="Arial"/>
          <w:lang w:val="en-US" w:eastAsia="ko-KR"/>
        </w:rPr>
        <w:t>It is also crucial to consider that feature independence must be achievable for deploying SBFD on the network side. Operators may opt to deploy SBFD solely for operations involving UEs in RRC_CONNECTED mode, meaning they may choose not to leverage the random access in SBFD resources feature. Consequently, Early Indication upon transitioning to RRC_CONNECTED mode would still necessitate reliance on an L3-based solution.</w:t>
      </w:r>
    </w:p>
    <w:p w14:paraId="389545F2" w14:textId="5178D237" w:rsidR="00B65CCB" w:rsidRPr="00F50BC8" w:rsidRDefault="00B65CCB" w:rsidP="00B65CCB">
      <w:pPr>
        <w:jc w:val="both"/>
        <w:rPr>
          <w:rFonts w:ascii="Arial" w:eastAsiaTheme="minorEastAsia" w:hAnsi="Arial" w:cs="Arial"/>
          <w:b/>
          <w:lang w:val="en-US" w:eastAsia="ko-KR"/>
        </w:rPr>
      </w:pPr>
      <w:r w:rsidRPr="00F50BC8">
        <w:rPr>
          <w:rFonts w:ascii="Arial" w:eastAsiaTheme="minorEastAsia" w:hAnsi="Arial" w:cs="Arial"/>
          <w:b/>
          <w:lang w:eastAsia="ko-KR"/>
        </w:rPr>
        <w:t xml:space="preserve">Proposal </w:t>
      </w:r>
      <w:r w:rsidR="000F4DFA" w:rsidRPr="00F50BC8">
        <w:rPr>
          <w:rFonts w:ascii="Arial" w:eastAsiaTheme="minorEastAsia" w:hAnsi="Arial" w:cs="Arial"/>
          <w:b/>
          <w:lang w:eastAsia="ko-KR"/>
        </w:rPr>
        <w:t>1</w:t>
      </w:r>
      <w:r w:rsidR="00515EDD" w:rsidRPr="00F50BC8">
        <w:rPr>
          <w:rFonts w:ascii="Arial" w:eastAsiaTheme="minorEastAsia" w:hAnsi="Arial" w:cs="Arial"/>
          <w:b/>
          <w:lang w:eastAsia="ko-KR"/>
        </w:rPr>
        <w:t xml:space="preserve">. </w:t>
      </w:r>
      <w:r w:rsidRPr="00F50BC8">
        <w:rPr>
          <w:rFonts w:ascii="Arial" w:eastAsiaTheme="minorEastAsia" w:hAnsi="Arial" w:cs="Arial"/>
          <w:b/>
          <w:lang w:val="en-US" w:eastAsia="ko-KR"/>
        </w:rPr>
        <w:t xml:space="preserve">RAN2 </w:t>
      </w:r>
      <w:r w:rsidR="00516307" w:rsidRPr="00F50BC8">
        <w:rPr>
          <w:rFonts w:ascii="Arial" w:eastAsiaTheme="minorEastAsia" w:hAnsi="Arial" w:cs="Arial"/>
          <w:b/>
          <w:lang w:val="en-US" w:eastAsia="ko-KR"/>
        </w:rPr>
        <w:t>supports</w:t>
      </w:r>
      <w:r w:rsidRPr="00F50BC8">
        <w:rPr>
          <w:rFonts w:ascii="Arial" w:eastAsiaTheme="minorEastAsia" w:hAnsi="Arial" w:cs="Arial"/>
          <w:b/>
          <w:lang w:val="en-US" w:eastAsia="ko-KR"/>
        </w:rPr>
        <w:t xml:space="preserve"> the </w:t>
      </w:r>
      <w:r w:rsidR="00F70487" w:rsidRPr="00F50BC8">
        <w:rPr>
          <w:rFonts w:ascii="Arial" w:eastAsiaTheme="minorEastAsia" w:hAnsi="Arial" w:cs="Arial"/>
          <w:b/>
          <w:lang w:val="en-US" w:eastAsia="ko-KR"/>
        </w:rPr>
        <w:t>Msg</w:t>
      </w:r>
      <w:r w:rsidRPr="00F50BC8">
        <w:rPr>
          <w:rFonts w:ascii="Arial" w:eastAsiaTheme="minorEastAsia" w:hAnsi="Arial" w:cs="Arial"/>
          <w:b/>
          <w:lang w:val="en-US" w:eastAsia="ko-KR"/>
        </w:rPr>
        <w:t>3-bas</w:t>
      </w:r>
      <w:r w:rsidR="00C62171" w:rsidRPr="00F50BC8">
        <w:rPr>
          <w:rFonts w:ascii="Arial" w:eastAsiaTheme="minorEastAsia" w:hAnsi="Arial" w:cs="Arial"/>
          <w:b/>
          <w:lang w:val="en-US" w:eastAsia="ko-KR"/>
        </w:rPr>
        <w:t>ed E</w:t>
      </w:r>
      <w:r w:rsidR="007F6983" w:rsidRPr="00F50BC8">
        <w:rPr>
          <w:rFonts w:ascii="Arial" w:eastAsiaTheme="minorEastAsia" w:hAnsi="Arial" w:cs="Arial"/>
          <w:b/>
          <w:lang w:val="en-US" w:eastAsia="ko-KR"/>
        </w:rPr>
        <w:t xml:space="preserve">arly </w:t>
      </w:r>
      <w:r w:rsidR="00C62171" w:rsidRPr="00F50BC8">
        <w:rPr>
          <w:rFonts w:ascii="Arial" w:eastAsiaTheme="minorEastAsia" w:hAnsi="Arial" w:cs="Arial"/>
          <w:b/>
          <w:lang w:val="en-US" w:eastAsia="ko-KR"/>
        </w:rPr>
        <w:t>I</w:t>
      </w:r>
      <w:r w:rsidR="007F6983" w:rsidRPr="00F50BC8">
        <w:rPr>
          <w:rFonts w:ascii="Arial" w:eastAsiaTheme="minorEastAsia" w:hAnsi="Arial" w:cs="Arial"/>
          <w:b/>
          <w:lang w:val="en-US" w:eastAsia="ko-KR"/>
        </w:rPr>
        <w:t>ndication</w:t>
      </w:r>
      <w:r w:rsidR="00C62171" w:rsidRPr="00F50BC8">
        <w:rPr>
          <w:rFonts w:ascii="Arial" w:eastAsiaTheme="minorEastAsia" w:hAnsi="Arial" w:cs="Arial"/>
          <w:b/>
          <w:lang w:val="en-US" w:eastAsia="ko-KR"/>
        </w:rPr>
        <w:t xml:space="preserve"> for Rel-19 SBFD-aware UEs.</w:t>
      </w:r>
    </w:p>
    <w:p w14:paraId="51A926CF" w14:textId="77777777" w:rsidR="00B65CCB" w:rsidRPr="00F50BC8" w:rsidRDefault="00B65CCB" w:rsidP="00B65CCB">
      <w:pPr>
        <w:rPr>
          <w:rFonts w:ascii="Arial" w:eastAsiaTheme="minorEastAsia" w:hAnsi="Arial" w:cs="Arial"/>
          <w:lang w:val="en-US" w:eastAsia="ko-KR"/>
        </w:rPr>
      </w:pPr>
    </w:p>
    <w:p w14:paraId="747FAE8D" w14:textId="1F31D98B" w:rsidR="003B273B" w:rsidRPr="00F50BC8" w:rsidRDefault="003B273B" w:rsidP="003B273B">
      <w:pPr>
        <w:pStyle w:val="2"/>
        <w:rPr>
          <w:rFonts w:eastAsiaTheme="minorEastAsia"/>
          <w:lang w:eastAsia="ko-KR"/>
        </w:rPr>
      </w:pPr>
      <w:r w:rsidRPr="00F50BC8">
        <w:rPr>
          <w:rFonts w:eastAsiaTheme="minorEastAsia"/>
          <w:lang w:eastAsia="ko-KR"/>
        </w:rPr>
        <w:t>RACH Resource Selection</w:t>
      </w:r>
    </w:p>
    <w:p w14:paraId="61584AE9" w14:textId="34D90168" w:rsidR="003B273B" w:rsidRPr="00F50BC8" w:rsidRDefault="003B273B" w:rsidP="003B273B">
      <w:pPr>
        <w:jc w:val="both"/>
        <w:rPr>
          <w:rFonts w:ascii="Arial" w:eastAsiaTheme="minorEastAsia" w:hAnsi="Arial" w:cs="Arial"/>
          <w:lang w:val="en-US" w:eastAsia="ko-KR"/>
        </w:rPr>
      </w:pPr>
      <w:r w:rsidRPr="00F50BC8">
        <w:rPr>
          <w:rFonts w:ascii="Arial" w:eastAsiaTheme="minorEastAsia" w:hAnsi="Arial" w:cs="Arial"/>
          <w:lang w:val="en-US" w:eastAsia="ko-KR"/>
        </w:rPr>
        <w:t xml:space="preserve">Considering a User Equipment (UE) supporting the SBFD feature, </w:t>
      </w:r>
      <w:r w:rsidR="00D40164" w:rsidRPr="00D40164">
        <w:rPr>
          <w:rFonts w:ascii="Arial" w:eastAsiaTheme="minorEastAsia" w:hAnsi="Arial" w:cs="Arial"/>
          <w:lang w:val="en-US" w:eastAsia="ko-KR"/>
        </w:rPr>
        <w:t>it could utilize both legacy Random Access Opportunities (RO) and SBFD RO for random access. In scenarios where two ROs are configured, the UE must determine which RO to use for its random access.</w:t>
      </w:r>
    </w:p>
    <w:p w14:paraId="4305E681" w14:textId="77777777" w:rsidR="00D40164" w:rsidRDefault="00D40164" w:rsidP="00D21AD0">
      <w:pPr>
        <w:jc w:val="both"/>
        <w:rPr>
          <w:rFonts w:ascii="Arial" w:eastAsiaTheme="minorEastAsia" w:hAnsi="Arial" w:cs="Arial"/>
          <w:lang w:val="en-US" w:eastAsia="ko-KR"/>
        </w:rPr>
      </w:pPr>
      <w:r w:rsidRPr="00D40164">
        <w:rPr>
          <w:rFonts w:ascii="Arial" w:eastAsiaTheme="minorEastAsia" w:hAnsi="Arial" w:cs="Arial"/>
          <w:lang w:val="en-US" w:eastAsia="ko-KR"/>
        </w:rPr>
        <w:t>To ensure that the SBFD-aware UE benefits from the additional SBFD RO, we should first establish whether such a UE should be capable of utilizing the legacy RO. When considering the relationship between the SBFD RO and the legacy RO, we might explore the possibility of introducing rules, conditions, or prioritization mechanisms among the ROs.</w:t>
      </w:r>
    </w:p>
    <w:p w14:paraId="6B8044C7" w14:textId="4DCCC09B" w:rsidR="00C6702A" w:rsidRDefault="00C6702A" w:rsidP="00D21AD0">
      <w:pPr>
        <w:jc w:val="both"/>
        <w:rPr>
          <w:rFonts w:ascii="Arial" w:eastAsiaTheme="minorEastAsia" w:hAnsi="Arial" w:cs="Arial"/>
          <w:lang w:val="en-US" w:eastAsia="ko-KR"/>
        </w:rPr>
      </w:pPr>
      <w:r>
        <w:rPr>
          <w:rFonts w:ascii="Arial" w:eastAsiaTheme="minorEastAsia" w:hAnsi="Arial" w:cs="Arial"/>
          <w:lang w:val="en-US" w:eastAsia="ko-KR"/>
        </w:rPr>
        <w:t xml:space="preserve">For the RO type selection, RAN2 have agreed as follows: </w:t>
      </w:r>
    </w:p>
    <w:tbl>
      <w:tblPr>
        <w:tblStyle w:val="a5"/>
        <w:tblW w:w="0" w:type="auto"/>
        <w:tblLook w:val="04A0" w:firstRow="1" w:lastRow="0" w:firstColumn="1" w:lastColumn="0" w:noHBand="0" w:noVBand="1"/>
      </w:tblPr>
      <w:tblGrid>
        <w:gridCol w:w="9016"/>
      </w:tblGrid>
      <w:tr w:rsidR="00C6702A" w14:paraId="6F3D07E9" w14:textId="77777777" w:rsidTr="00C6702A">
        <w:tc>
          <w:tcPr>
            <w:tcW w:w="9016" w:type="dxa"/>
          </w:tcPr>
          <w:p w14:paraId="13655E9F" w14:textId="77777777" w:rsidR="00C6702A" w:rsidRPr="00D06D19" w:rsidRDefault="00C6702A" w:rsidP="00C6702A">
            <w:pPr>
              <w:pStyle w:val="Agreement"/>
              <w:tabs>
                <w:tab w:val="clear" w:pos="-2152"/>
                <w:tab w:val="clear" w:pos="2203"/>
                <w:tab w:val="left" w:pos="1619"/>
              </w:tabs>
              <w:spacing w:line="240" w:lineRule="auto"/>
              <w:ind w:left="1619"/>
              <w:rPr>
                <w:lang w:eastAsia="zh-CN"/>
              </w:rPr>
            </w:pPr>
            <w:r w:rsidRPr="003D5E7A">
              <w:rPr>
                <w:rFonts w:hint="eastAsia"/>
                <w:lang w:eastAsia="zh-CN"/>
              </w:rPr>
              <w:t xml:space="preserve">For </w:t>
            </w:r>
            <w:r w:rsidRPr="003D5E7A">
              <w:rPr>
                <w:lang w:eastAsia="zh-CN"/>
              </w:rPr>
              <w:t>initial</w:t>
            </w:r>
            <w:r w:rsidRPr="003D5E7A">
              <w:rPr>
                <w:rFonts w:hint="eastAsia"/>
                <w:lang w:eastAsia="zh-CN"/>
              </w:rPr>
              <w:t xml:space="preserve"> RA transmission, t</w:t>
            </w:r>
            <w:r w:rsidRPr="003D5E7A">
              <w:rPr>
                <w:lang w:eastAsia="zh-CN"/>
              </w:rPr>
              <w:t>he network can indicate the RO type</w:t>
            </w:r>
            <w:r w:rsidRPr="003D5E7A">
              <w:rPr>
                <w:rFonts w:hint="eastAsia"/>
                <w:lang w:eastAsia="zh-CN"/>
              </w:rPr>
              <w:t xml:space="preserve"> </w:t>
            </w:r>
            <w:r w:rsidRPr="003D5E7A">
              <w:rPr>
                <w:lang w:eastAsia="zh-CN"/>
              </w:rPr>
              <w:t>(legacy RO or additional RO) to the SBFD-aware UE for the case of CBRA.</w:t>
            </w:r>
            <w:r w:rsidRPr="003D5E7A">
              <w:rPr>
                <w:rFonts w:hint="eastAsia"/>
                <w:lang w:eastAsia="zh-CN"/>
              </w:rPr>
              <w:t xml:space="preserve"> </w:t>
            </w:r>
            <w:r w:rsidRPr="003D5E7A">
              <w:rPr>
                <w:lang w:eastAsia="zh-CN"/>
              </w:rPr>
              <w:t>D</w:t>
            </w:r>
            <w:r w:rsidRPr="003D5E7A">
              <w:rPr>
                <w:rFonts w:hint="eastAsia"/>
                <w:lang w:eastAsia="zh-CN"/>
              </w:rPr>
              <w:t xml:space="preserve">etailed </w:t>
            </w:r>
            <w:r w:rsidRPr="003D5E7A">
              <w:rPr>
                <w:lang w:eastAsia="zh-CN"/>
              </w:rPr>
              <w:t>signalling</w:t>
            </w:r>
            <w:r w:rsidRPr="003D5E7A">
              <w:rPr>
                <w:rFonts w:hint="eastAsia"/>
                <w:lang w:eastAsia="zh-CN"/>
              </w:rPr>
              <w:t xml:space="preserve"> is FFS.</w:t>
            </w:r>
          </w:p>
          <w:p w14:paraId="35A7538D" w14:textId="464B617E" w:rsidR="00C6702A" w:rsidRPr="00C6702A" w:rsidRDefault="00C6702A" w:rsidP="00C6702A">
            <w:pPr>
              <w:pStyle w:val="Agreement"/>
              <w:tabs>
                <w:tab w:val="clear" w:pos="-2152"/>
                <w:tab w:val="clear" w:pos="2203"/>
                <w:tab w:val="left" w:pos="1619"/>
              </w:tabs>
              <w:spacing w:line="240" w:lineRule="auto"/>
              <w:ind w:left="1619"/>
              <w:rPr>
                <w:rFonts w:eastAsia="SimSun"/>
                <w:lang w:eastAsia="zh-CN"/>
              </w:rPr>
            </w:pPr>
            <w:r w:rsidRPr="00552D0B">
              <w:rPr>
                <w:rFonts w:hint="eastAsia"/>
                <w:lang w:eastAsia="zh-CN"/>
              </w:rPr>
              <w:t xml:space="preserve">If no </w:t>
            </w:r>
            <w:r w:rsidRPr="00552D0B">
              <w:rPr>
                <w:lang w:eastAsia="zh-CN"/>
              </w:rPr>
              <w:t>RO type</w:t>
            </w:r>
            <w:r w:rsidRPr="00552D0B">
              <w:rPr>
                <w:rFonts w:hint="eastAsia"/>
                <w:lang w:eastAsia="zh-CN"/>
              </w:rPr>
              <w:t xml:space="preserve"> indication is provided by the NW, </w:t>
            </w:r>
            <w:r w:rsidRPr="00552D0B">
              <w:rPr>
                <w:lang w:eastAsia="zh-CN"/>
              </w:rPr>
              <w:t>a UE selects RO</w:t>
            </w:r>
            <w:r w:rsidRPr="00552D0B">
              <w:rPr>
                <w:rFonts w:hint="eastAsia"/>
                <w:lang w:eastAsia="zh-CN"/>
              </w:rPr>
              <w:t xml:space="preserve"> type</w:t>
            </w:r>
            <w:r w:rsidRPr="00552D0B">
              <w:rPr>
                <w:lang w:eastAsia="zh-CN"/>
              </w:rPr>
              <w:t xml:space="preserve"> based on a SSB RSRP threshold</w:t>
            </w:r>
            <w:r w:rsidRPr="00552D0B">
              <w:rPr>
                <w:rFonts w:hint="eastAsia"/>
                <w:lang w:eastAsia="zh-CN"/>
              </w:rPr>
              <w:t xml:space="preserve">. FFS whether NW can further indicate </w:t>
            </w:r>
            <w:r w:rsidRPr="00552D0B">
              <w:rPr>
                <w:lang w:eastAsia="zh-CN"/>
              </w:rPr>
              <w:t xml:space="preserve">whether to </w:t>
            </w:r>
            <w:r>
              <w:rPr>
                <w:rFonts w:eastAsia="SimSun" w:hint="eastAsia"/>
                <w:lang w:eastAsia="zh-CN"/>
              </w:rPr>
              <w:t xml:space="preserve">select the </w:t>
            </w:r>
            <w:r>
              <w:rPr>
                <w:lang w:eastAsia="zh-CN"/>
              </w:rPr>
              <w:t>additional RO</w:t>
            </w:r>
            <w:r>
              <w:rPr>
                <w:rFonts w:eastAsia="SimSun" w:hint="eastAsia"/>
                <w:lang w:eastAsia="zh-CN"/>
              </w:rPr>
              <w:t xml:space="preserve"> type</w:t>
            </w:r>
            <w:r w:rsidRPr="00552D0B">
              <w:rPr>
                <w:lang w:eastAsia="zh-CN"/>
              </w:rPr>
              <w:t xml:space="preserve"> below or above this SSB RSRP threshold</w:t>
            </w:r>
            <w:r w:rsidRPr="00552D0B">
              <w:rPr>
                <w:rFonts w:hint="eastAsia"/>
                <w:lang w:eastAsia="zh-CN"/>
              </w:rPr>
              <w:t xml:space="preserve">. </w:t>
            </w:r>
          </w:p>
        </w:tc>
      </w:tr>
    </w:tbl>
    <w:p w14:paraId="6B312E74" w14:textId="77777777" w:rsidR="00C6702A" w:rsidRPr="00F50BC8" w:rsidRDefault="00C6702A" w:rsidP="00D21AD0">
      <w:pPr>
        <w:jc w:val="both"/>
        <w:rPr>
          <w:rFonts w:ascii="Arial" w:eastAsiaTheme="minorEastAsia" w:hAnsi="Arial" w:cs="Arial"/>
          <w:lang w:val="en-US" w:eastAsia="ko-KR"/>
        </w:rPr>
      </w:pPr>
    </w:p>
    <w:p w14:paraId="0183B1C9" w14:textId="54F34E1E" w:rsidR="00D40164" w:rsidRPr="00D40164" w:rsidRDefault="00D40164" w:rsidP="00D40164">
      <w:pPr>
        <w:jc w:val="both"/>
        <w:rPr>
          <w:rFonts w:ascii="Arial" w:eastAsiaTheme="minorEastAsia" w:hAnsi="Arial" w:cs="Arial"/>
          <w:lang w:val="en-US" w:eastAsia="ko-KR"/>
        </w:rPr>
      </w:pPr>
      <w:r w:rsidRPr="00D40164">
        <w:rPr>
          <w:rFonts w:ascii="Arial" w:eastAsiaTheme="minorEastAsia" w:hAnsi="Arial" w:cs="Arial"/>
          <w:lang w:val="en-US" w:eastAsia="ko-KR"/>
        </w:rPr>
        <w:t>T</w:t>
      </w:r>
      <w:r>
        <w:rPr>
          <w:rFonts w:ascii="Arial" w:eastAsiaTheme="minorEastAsia" w:hAnsi="Arial" w:cs="Arial"/>
          <w:lang w:val="en-US" w:eastAsia="ko-KR"/>
        </w:rPr>
        <w:t>here are remaining discussions:</w:t>
      </w:r>
    </w:p>
    <w:p w14:paraId="344829B0" w14:textId="37E3FF46" w:rsidR="00D40164" w:rsidRPr="00D40164" w:rsidRDefault="00D40164" w:rsidP="00D40164">
      <w:pPr>
        <w:jc w:val="both"/>
        <w:rPr>
          <w:rFonts w:ascii="Arial" w:eastAsiaTheme="minorEastAsia" w:hAnsi="Arial" w:cs="Arial"/>
          <w:lang w:val="en-US" w:eastAsia="ko-KR"/>
        </w:rPr>
      </w:pPr>
      <w:r w:rsidRPr="00D40164">
        <w:rPr>
          <w:rFonts w:ascii="Arial" w:eastAsiaTheme="minorEastAsia" w:hAnsi="Arial" w:cs="Arial"/>
          <w:lang w:val="en-US" w:eastAsia="ko-KR"/>
        </w:rPr>
        <w:t>Whether NW can further indicate to select SBFD RO when the measurement results are 'below' or 'above</w:t>
      </w:r>
      <w:r>
        <w:rPr>
          <w:rFonts w:ascii="Arial" w:eastAsiaTheme="minorEastAsia" w:hAnsi="Arial" w:cs="Arial"/>
          <w:lang w:val="en-US" w:eastAsia="ko-KR"/>
        </w:rPr>
        <w:t xml:space="preserve">' the configured RSRP threshold, or determine to have just one direction as a </w:t>
      </w:r>
      <w:r w:rsidR="001F194D">
        <w:rPr>
          <w:rFonts w:ascii="Arial" w:eastAsiaTheme="minorEastAsia" w:hAnsi="Arial" w:cs="Arial"/>
          <w:lang w:val="en-US" w:eastAsia="ko-KR"/>
        </w:rPr>
        <w:t>default</w:t>
      </w:r>
      <w:r>
        <w:rPr>
          <w:rFonts w:ascii="Arial" w:eastAsiaTheme="minorEastAsia" w:hAnsi="Arial" w:cs="Arial"/>
          <w:lang w:val="en-US" w:eastAsia="ko-KR"/>
        </w:rPr>
        <w:t>.</w:t>
      </w:r>
    </w:p>
    <w:p w14:paraId="4F740B39" w14:textId="77777777" w:rsidR="00D40164" w:rsidRPr="00D40164" w:rsidRDefault="00D40164" w:rsidP="00D40164">
      <w:pPr>
        <w:jc w:val="both"/>
        <w:rPr>
          <w:rFonts w:ascii="Arial" w:eastAsiaTheme="minorEastAsia" w:hAnsi="Arial" w:cs="Arial"/>
          <w:lang w:val="en-US" w:eastAsia="ko-KR"/>
        </w:rPr>
      </w:pPr>
      <w:r w:rsidRPr="00D40164">
        <w:rPr>
          <w:rFonts w:ascii="Arial" w:eastAsiaTheme="minorEastAsia" w:hAnsi="Arial" w:cs="Arial"/>
          <w:lang w:val="en-US" w:eastAsia="ko-KR"/>
        </w:rPr>
        <w:t>Note that the main objective of SBFD is to improve UL coverage, which requires SBFD RO to be performed at cell edge areas, requiring UE to select SBFD RO when the measured results are 'below' the configured threshold.</w:t>
      </w:r>
    </w:p>
    <w:p w14:paraId="31DF5739" w14:textId="47CB86ED" w:rsidR="00D40164" w:rsidRPr="00D40164" w:rsidRDefault="00D40164" w:rsidP="00D40164">
      <w:pPr>
        <w:jc w:val="both"/>
        <w:rPr>
          <w:rFonts w:ascii="Arial" w:eastAsiaTheme="minorEastAsia" w:hAnsi="Arial" w:cs="Arial"/>
          <w:lang w:val="en-US" w:eastAsia="ko-KR"/>
        </w:rPr>
      </w:pPr>
      <w:r w:rsidRPr="00D40164">
        <w:rPr>
          <w:rFonts w:ascii="Arial" w:eastAsiaTheme="minorEastAsia" w:hAnsi="Arial" w:cs="Arial"/>
          <w:lang w:val="en-US" w:eastAsia="ko-KR"/>
        </w:rPr>
        <w:lastRenderedPageBreak/>
        <w:t xml:space="preserve">On the other hand, SBFD could also be utilized for giving UEs at cell centers </w:t>
      </w:r>
      <w:r w:rsidR="00D65776">
        <w:rPr>
          <w:rFonts w:ascii="Arial" w:eastAsiaTheme="minorEastAsia" w:hAnsi="Arial" w:cs="Arial"/>
          <w:lang w:val="en-US" w:eastAsia="ko-KR"/>
        </w:rPr>
        <w:t xml:space="preserve">with </w:t>
      </w:r>
      <w:r w:rsidRPr="00D40164">
        <w:rPr>
          <w:rFonts w:ascii="Arial" w:eastAsiaTheme="minorEastAsia" w:hAnsi="Arial" w:cs="Arial"/>
          <w:lang w:val="en-US" w:eastAsia="ko-KR"/>
        </w:rPr>
        <w:t>more RO probabilities</w:t>
      </w:r>
      <w:r w:rsidR="00DE7A91">
        <w:rPr>
          <w:rFonts w:ascii="Arial" w:eastAsiaTheme="minorEastAsia" w:hAnsi="Arial" w:cs="Arial"/>
          <w:lang w:val="en-US" w:eastAsia="ko-KR"/>
        </w:rPr>
        <w:t xml:space="preserve"> and </w:t>
      </w:r>
      <w:r w:rsidR="005D4C5C">
        <w:rPr>
          <w:rFonts w:ascii="Arial" w:eastAsiaTheme="minorEastAsia" w:hAnsi="Arial" w:cs="Arial"/>
          <w:lang w:val="en-US" w:eastAsia="ko-KR"/>
        </w:rPr>
        <w:t>smaller</w:t>
      </w:r>
      <w:r w:rsidR="00DE7A91">
        <w:rPr>
          <w:rFonts w:ascii="Arial" w:eastAsiaTheme="minorEastAsia" w:hAnsi="Arial" w:cs="Arial"/>
          <w:lang w:val="en-US" w:eastAsia="ko-KR"/>
        </w:rPr>
        <w:t xml:space="preserve"> latency</w:t>
      </w:r>
      <w:r w:rsidRPr="00D40164">
        <w:rPr>
          <w:rFonts w:ascii="Arial" w:eastAsiaTheme="minorEastAsia" w:hAnsi="Arial" w:cs="Arial"/>
          <w:lang w:val="en-US" w:eastAsia="ko-KR"/>
        </w:rPr>
        <w:t>, in which case UEs need to select SBFD RO when the measured results are 'above' the configured threshold.</w:t>
      </w:r>
    </w:p>
    <w:p w14:paraId="4A4D38ED" w14:textId="77777777" w:rsidR="00D40164" w:rsidRDefault="00D40164" w:rsidP="00D40164">
      <w:pPr>
        <w:jc w:val="both"/>
        <w:rPr>
          <w:rFonts w:ascii="Arial" w:eastAsiaTheme="minorEastAsia" w:hAnsi="Arial" w:cs="Arial"/>
          <w:lang w:val="en-US" w:eastAsia="ko-KR"/>
        </w:rPr>
      </w:pPr>
      <w:r w:rsidRPr="00D40164">
        <w:rPr>
          <w:rFonts w:ascii="Arial" w:eastAsiaTheme="minorEastAsia" w:hAnsi="Arial" w:cs="Arial"/>
          <w:lang w:val="en-US" w:eastAsia="ko-KR"/>
        </w:rPr>
        <w:t>To address both cases, we propose that NW transmits a separate indication (e.g., 1 bit) for UEs to select SBFD RO when measurements are 'below' or 'above' the configured threshold.</w:t>
      </w:r>
    </w:p>
    <w:p w14:paraId="61FFF74F" w14:textId="33BF80E5" w:rsidR="003D5AE6" w:rsidRDefault="003D5AE6" w:rsidP="006D3407">
      <w:pPr>
        <w:jc w:val="both"/>
        <w:rPr>
          <w:rFonts w:ascii="Arial" w:eastAsiaTheme="minorEastAsia" w:hAnsi="Arial" w:cs="Arial"/>
          <w:lang w:val="en-US" w:eastAsia="ko-KR"/>
        </w:rPr>
      </w:pPr>
    </w:p>
    <w:p w14:paraId="2BA16F16" w14:textId="427677D5" w:rsidR="003D5AE6" w:rsidRPr="00F50BC8" w:rsidRDefault="003D5AE6" w:rsidP="003D5AE6">
      <w:pPr>
        <w:jc w:val="both"/>
        <w:rPr>
          <w:rFonts w:ascii="Arial" w:eastAsiaTheme="minorEastAsia" w:hAnsi="Arial" w:cs="Arial"/>
          <w:b/>
          <w:lang w:val="en-US" w:eastAsia="ko-KR"/>
        </w:rPr>
      </w:pPr>
      <w:r w:rsidRPr="00F50BC8">
        <w:rPr>
          <w:rFonts w:ascii="Arial" w:eastAsiaTheme="minorEastAsia" w:hAnsi="Arial" w:cs="Arial"/>
          <w:b/>
          <w:lang w:eastAsia="ko-KR"/>
        </w:rPr>
        <w:t xml:space="preserve">Proposal </w:t>
      </w:r>
      <w:r>
        <w:rPr>
          <w:rFonts w:ascii="Arial" w:eastAsiaTheme="minorEastAsia" w:hAnsi="Arial" w:cs="Arial"/>
          <w:b/>
          <w:lang w:eastAsia="ko-KR"/>
        </w:rPr>
        <w:t>2</w:t>
      </w:r>
      <w:r w:rsidRPr="00F50BC8">
        <w:rPr>
          <w:rFonts w:ascii="Arial" w:eastAsiaTheme="minorEastAsia" w:hAnsi="Arial" w:cs="Arial"/>
          <w:b/>
          <w:lang w:eastAsia="ko-KR"/>
        </w:rPr>
        <w:t xml:space="preserve">. </w:t>
      </w:r>
      <w:r w:rsidR="008A069C" w:rsidRPr="008A069C">
        <w:rPr>
          <w:rFonts w:ascii="Arial" w:eastAsiaTheme="minorEastAsia" w:hAnsi="Arial" w:cs="Arial"/>
          <w:b/>
          <w:lang w:eastAsia="ko-KR"/>
        </w:rPr>
        <w:t xml:space="preserve">NW may indicate whether the SBFD RO is selected when </w:t>
      </w:r>
      <w:r w:rsidR="00383DDE">
        <w:rPr>
          <w:rFonts w:ascii="Arial" w:eastAsiaTheme="minorEastAsia" w:hAnsi="Arial" w:cs="Arial" w:hint="eastAsia"/>
          <w:b/>
          <w:lang w:eastAsia="ko-KR"/>
        </w:rPr>
        <w:t>S</w:t>
      </w:r>
      <w:r w:rsidR="00383DDE">
        <w:rPr>
          <w:rFonts w:ascii="Arial" w:eastAsiaTheme="minorEastAsia" w:hAnsi="Arial" w:cs="Arial"/>
          <w:b/>
          <w:lang w:eastAsia="ko-KR"/>
        </w:rPr>
        <w:t xml:space="preserve">SB RSRP </w:t>
      </w:r>
      <w:r w:rsidR="008A069C" w:rsidRPr="008A069C">
        <w:rPr>
          <w:rFonts w:ascii="Arial" w:eastAsiaTheme="minorEastAsia" w:hAnsi="Arial" w:cs="Arial"/>
          <w:b/>
          <w:lang w:eastAsia="ko-KR"/>
        </w:rPr>
        <w:t>are 'below' or 'above' the configured threshold.</w:t>
      </w:r>
    </w:p>
    <w:p w14:paraId="54C099F2" w14:textId="77777777" w:rsidR="003D5AE6" w:rsidRDefault="003D5AE6" w:rsidP="006D3407">
      <w:pPr>
        <w:jc w:val="both"/>
        <w:rPr>
          <w:rFonts w:ascii="Arial" w:eastAsiaTheme="minorEastAsia" w:hAnsi="Arial" w:cs="Arial"/>
          <w:lang w:val="en-US" w:eastAsia="ko-KR"/>
        </w:rPr>
      </w:pPr>
    </w:p>
    <w:p w14:paraId="7AAEFC22" w14:textId="77777777" w:rsidR="009D65EE" w:rsidRDefault="009D65EE" w:rsidP="006D3407">
      <w:pPr>
        <w:jc w:val="both"/>
        <w:rPr>
          <w:rFonts w:ascii="Arial" w:eastAsiaTheme="minorEastAsia" w:hAnsi="Arial" w:cs="Arial"/>
          <w:lang w:val="en-US" w:eastAsia="ko-KR"/>
        </w:rPr>
      </w:pPr>
      <w:r w:rsidRPr="009D65EE">
        <w:rPr>
          <w:rFonts w:ascii="Arial" w:eastAsiaTheme="minorEastAsia" w:hAnsi="Arial" w:cs="Arial"/>
          <w:lang w:val="en-US" w:eastAsia="ko-KR"/>
        </w:rPr>
        <w:t>Another issue concerns UE behavior when both network indications of preferred RO type and thresholds for RO type selection are not configured. In such cases, UEs have no guidance from networks to choose an RO type; therefore, we suggest allowing such UEs to select the first available RO type (legacy RO or additional RO) among all RACH resources valid to the UE.</w:t>
      </w:r>
    </w:p>
    <w:p w14:paraId="13024B1B" w14:textId="5FF9A513" w:rsidR="009D65EE" w:rsidRPr="009D65EE" w:rsidRDefault="009D65EE" w:rsidP="009D65EE">
      <w:pPr>
        <w:jc w:val="both"/>
        <w:rPr>
          <w:rFonts w:ascii="Arial" w:eastAsiaTheme="minorEastAsia" w:hAnsi="Arial" w:cs="Arial"/>
          <w:lang w:val="en-US" w:eastAsia="ko-KR"/>
        </w:rPr>
      </w:pPr>
      <w:r w:rsidRPr="009D65EE">
        <w:rPr>
          <w:rFonts w:ascii="Arial" w:eastAsiaTheme="minorEastAsia" w:hAnsi="Arial" w:cs="Arial"/>
          <w:lang w:val="en-US" w:eastAsia="ko-KR"/>
        </w:rPr>
        <w:t>This behavior could either serve as a default or be explicitly indicated by the network for utilization.</w:t>
      </w:r>
    </w:p>
    <w:p w14:paraId="5CCB636F" w14:textId="5F217D6E" w:rsidR="00DB6A55" w:rsidRPr="00F50BC8" w:rsidRDefault="002B6B69" w:rsidP="006D3407">
      <w:pPr>
        <w:jc w:val="both"/>
        <w:rPr>
          <w:rFonts w:ascii="Arial" w:eastAsiaTheme="minorEastAsia" w:hAnsi="Arial" w:cs="Arial"/>
          <w:lang w:val="en-US" w:eastAsia="ko-KR"/>
        </w:rPr>
      </w:pPr>
      <w:r>
        <w:rPr>
          <w:rFonts w:ascii="Arial" w:eastAsiaTheme="minorEastAsia" w:hAnsi="Arial" w:cs="Arial"/>
          <w:lang w:val="en-US" w:eastAsia="ko-KR"/>
        </w:rPr>
        <w:t xml:space="preserve"> </w:t>
      </w:r>
    </w:p>
    <w:p w14:paraId="3E0F3054" w14:textId="736968E8" w:rsidR="00C769BD" w:rsidRDefault="00C769BD" w:rsidP="006D3407">
      <w:pPr>
        <w:jc w:val="both"/>
        <w:rPr>
          <w:rFonts w:ascii="Arial" w:eastAsiaTheme="minorEastAsia" w:hAnsi="Arial" w:cs="Arial"/>
          <w:b/>
          <w:lang w:eastAsia="ko-KR"/>
        </w:rPr>
      </w:pPr>
      <w:r w:rsidRPr="00F50BC8">
        <w:rPr>
          <w:rFonts w:ascii="Arial" w:eastAsiaTheme="minorEastAsia" w:hAnsi="Arial" w:cs="Arial"/>
          <w:b/>
          <w:lang w:eastAsia="ko-KR"/>
        </w:rPr>
        <w:t xml:space="preserve">Proposal </w:t>
      </w:r>
      <w:r w:rsidR="003D5AE6">
        <w:rPr>
          <w:rFonts w:ascii="Arial" w:eastAsiaTheme="minorEastAsia" w:hAnsi="Arial" w:cs="Arial"/>
          <w:b/>
          <w:lang w:eastAsia="ko-KR"/>
        </w:rPr>
        <w:t>3</w:t>
      </w:r>
      <w:r w:rsidR="00515EDD" w:rsidRPr="00F50BC8">
        <w:rPr>
          <w:rFonts w:ascii="Arial" w:eastAsiaTheme="minorEastAsia" w:hAnsi="Arial" w:cs="Arial"/>
          <w:b/>
          <w:lang w:eastAsia="ko-KR"/>
        </w:rPr>
        <w:t>.</w:t>
      </w:r>
      <w:r w:rsidRPr="00F50BC8">
        <w:rPr>
          <w:rFonts w:ascii="Arial" w:eastAsiaTheme="minorEastAsia" w:hAnsi="Arial" w:cs="Arial"/>
          <w:b/>
          <w:lang w:eastAsia="ko-KR"/>
        </w:rPr>
        <w:t xml:space="preserve"> </w:t>
      </w:r>
      <w:r w:rsidR="00234EA2" w:rsidRPr="00234EA2">
        <w:rPr>
          <w:rFonts w:ascii="Arial" w:eastAsiaTheme="minorEastAsia" w:hAnsi="Arial" w:cs="Arial"/>
          <w:b/>
          <w:lang w:eastAsia="ko-KR"/>
        </w:rPr>
        <w:t xml:space="preserve">For RO type selection upon initiation of CBRA for a SBFD-aware UE, if both network indications of preferred RO type and thresholds for RO type selection are not configured, UE selects the first available </w:t>
      </w:r>
      <w:r w:rsidR="003C5BC1">
        <w:rPr>
          <w:rFonts w:ascii="Arial" w:eastAsiaTheme="minorEastAsia" w:hAnsi="Arial" w:cs="Arial"/>
          <w:b/>
          <w:lang w:eastAsia="ko-KR"/>
        </w:rPr>
        <w:t xml:space="preserve">RO regardless of </w:t>
      </w:r>
      <w:r w:rsidR="00234EA2" w:rsidRPr="00234EA2">
        <w:rPr>
          <w:rFonts w:ascii="Arial" w:eastAsiaTheme="minorEastAsia" w:hAnsi="Arial" w:cs="Arial"/>
          <w:b/>
          <w:lang w:eastAsia="ko-KR"/>
        </w:rPr>
        <w:t>RO type (legacy RO or additional RO) among all RACH resources valid to the UE.</w:t>
      </w:r>
      <w:r w:rsidR="00BB0EA4">
        <w:rPr>
          <w:rFonts w:ascii="Arial" w:eastAsiaTheme="minorEastAsia" w:hAnsi="Arial" w:cs="Arial"/>
          <w:b/>
          <w:lang w:eastAsia="ko-KR"/>
        </w:rPr>
        <w:t xml:space="preserve"> </w:t>
      </w:r>
      <w:r w:rsidR="00234EA2" w:rsidRPr="00234EA2">
        <w:rPr>
          <w:rFonts w:ascii="Arial" w:eastAsiaTheme="minorEastAsia" w:hAnsi="Arial" w:cs="Arial"/>
          <w:b/>
          <w:lang w:eastAsia="ko-KR"/>
        </w:rPr>
        <w:t>FFS NW indication for this behavior.</w:t>
      </w:r>
    </w:p>
    <w:p w14:paraId="5C7F875C" w14:textId="77777777" w:rsidR="00CF509B" w:rsidRPr="00F50BC8" w:rsidRDefault="00CF509B" w:rsidP="006D3407">
      <w:pPr>
        <w:jc w:val="both"/>
        <w:rPr>
          <w:rFonts w:ascii="Arial" w:eastAsiaTheme="minorEastAsia" w:hAnsi="Arial" w:cs="Arial"/>
          <w:lang w:val="en-US" w:eastAsia="ko-KR"/>
        </w:rPr>
      </w:pPr>
    </w:p>
    <w:p w14:paraId="65F2486E" w14:textId="7B955D72" w:rsidR="00CF509B" w:rsidRPr="00CF509B" w:rsidRDefault="00CF509B" w:rsidP="00CF509B">
      <w:pPr>
        <w:pStyle w:val="2"/>
        <w:rPr>
          <w:rFonts w:eastAsiaTheme="minorEastAsia"/>
          <w:lang w:eastAsia="ko-KR"/>
        </w:rPr>
      </w:pPr>
      <w:r>
        <w:rPr>
          <w:rFonts w:eastAsiaTheme="minorEastAsia"/>
          <w:lang w:eastAsia="ko-KR"/>
        </w:rPr>
        <w:t>RO Type Switching</w:t>
      </w:r>
    </w:p>
    <w:p w14:paraId="72FB201E" w14:textId="77777777" w:rsidR="00A701E0" w:rsidRPr="00A701E0" w:rsidRDefault="00A701E0" w:rsidP="00A701E0">
      <w:pPr>
        <w:rPr>
          <w:rFonts w:ascii="Arial" w:eastAsiaTheme="minorEastAsia" w:hAnsi="Arial" w:cs="Arial"/>
          <w:lang w:val="en-US" w:eastAsia="ko-KR"/>
        </w:rPr>
      </w:pPr>
      <w:r w:rsidRPr="00A701E0">
        <w:rPr>
          <w:rFonts w:ascii="Arial" w:eastAsiaTheme="minorEastAsia" w:hAnsi="Arial" w:cs="Arial"/>
          <w:lang w:val="en-US" w:eastAsia="ko-KR"/>
        </w:rPr>
        <w:t>Previously, RAN2 agreed to support a fallback mechanism from SBFD RO to legacy RO as follows:</w:t>
      </w:r>
    </w:p>
    <w:tbl>
      <w:tblPr>
        <w:tblStyle w:val="a5"/>
        <w:tblW w:w="0" w:type="auto"/>
        <w:tblLook w:val="04A0" w:firstRow="1" w:lastRow="0" w:firstColumn="1" w:lastColumn="0" w:noHBand="0" w:noVBand="1"/>
      </w:tblPr>
      <w:tblGrid>
        <w:gridCol w:w="9016"/>
      </w:tblGrid>
      <w:tr w:rsidR="005664C5" w14:paraId="43B16F27" w14:textId="77777777" w:rsidTr="005664C5">
        <w:tc>
          <w:tcPr>
            <w:tcW w:w="9016" w:type="dxa"/>
          </w:tcPr>
          <w:p w14:paraId="1DF63D1E" w14:textId="77777777" w:rsidR="005664C5" w:rsidRPr="005664C5" w:rsidRDefault="005664C5" w:rsidP="00372BE3">
            <w:pPr>
              <w:jc w:val="both"/>
              <w:rPr>
                <w:rFonts w:ascii="Arial" w:eastAsiaTheme="minorEastAsia" w:hAnsi="Arial" w:cs="Arial"/>
                <w:b/>
                <w:u w:val="single"/>
                <w:lang w:val="en-US" w:eastAsia="ko-KR"/>
              </w:rPr>
            </w:pPr>
            <w:r w:rsidRPr="005664C5">
              <w:rPr>
                <w:rFonts w:ascii="Arial" w:eastAsiaTheme="minorEastAsia" w:hAnsi="Arial" w:cs="Arial" w:hint="eastAsia"/>
                <w:b/>
                <w:u w:val="single"/>
                <w:lang w:val="en-US" w:eastAsia="ko-KR"/>
              </w:rPr>
              <w:t>RAN2#127bis</w:t>
            </w:r>
          </w:p>
          <w:p w14:paraId="0F4E236B" w14:textId="5EDC5688" w:rsidR="005664C5" w:rsidRPr="005664C5" w:rsidRDefault="004C3537" w:rsidP="00372BE3">
            <w:pPr>
              <w:numPr>
                <w:ilvl w:val="0"/>
                <w:numId w:val="9"/>
              </w:numPr>
              <w:jc w:val="both"/>
              <w:rPr>
                <w:rFonts w:ascii="Arial" w:eastAsiaTheme="minorEastAsia" w:hAnsi="Arial" w:cs="Arial"/>
                <w:lang w:val="en-US" w:eastAsia="ko-KR"/>
              </w:rPr>
            </w:pPr>
            <w:r w:rsidRPr="005664C5">
              <w:rPr>
                <w:rFonts w:ascii="Arial" w:eastAsiaTheme="minorEastAsia" w:hAnsi="Arial" w:cs="Arial"/>
                <w:b/>
                <w:bCs/>
                <w:lang w:eastAsia="ko-KR"/>
              </w:rPr>
              <w:t xml:space="preserve">For the PRACH transmission re-attempt in one RACH procedure, after certain (configured) number of times of RACH attempt in SBFD RACH occasions, UE is allowed to switch to legacy RACH occasions. FFS about the case when UE select legacy ROs first. </w:t>
            </w:r>
          </w:p>
        </w:tc>
      </w:tr>
    </w:tbl>
    <w:p w14:paraId="3C8AEB72" w14:textId="77777777" w:rsidR="005664C5" w:rsidRDefault="005664C5" w:rsidP="00372BE3">
      <w:pPr>
        <w:jc w:val="both"/>
        <w:rPr>
          <w:rFonts w:ascii="Arial" w:eastAsiaTheme="minorEastAsia" w:hAnsi="Arial" w:cs="Arial"/>
          <w:lang w:val="en-US" w:eastAsia="ko-KR"/>
        </w:rPr>
      </w:pPr>
    </w:p>
    <w:p w14:paraId="1C417B85" w14:textId="77777777" w:rsidR="00A701E0" w:rsidRPr="00A701E0" w:rsidRDefault="00A701E0" w:rsidP="00A701E0">
      <w:pPr>
        <w:jc w:val="both"/>
        <w:rPr>
          <w:rFonts w:ascii="Arial" w:eastAsiaTheme="minorEastAsia" w:hAnsi="Arial" w:cs="Arial"/>
          <w:lang w:val="en-US" w:eastAsia="ko-KR"/>
        </w:rPr>
      </w:pPr>
      <w:r w:rsidRPr="00A701E0">
        <w:rPr>
          <w:rFonts w:ascii="Arial" w:eastAsiaTheme="minorEastAsia" w:hAnsi="Arial" w:cs="Arial"/>
          <w:lang w:val="en-US" w:eastAsia="ko-KR"/>
        </w:rPr>
        <w:t>Given the use case of SBFD aimed at enhancing UL coverage, there may arise a necessity or requirement for switching RO types from legacy RO to SBFD RO. Consequently, the remaining discussions include:</w:t>
      </w:r>
    </w:p>
    <w:p w14:paraId="172C652D" w14:textId="77777777" w:rsidR="00A701E0" w:rsidRPr="00A701E0" w:rsidRDefault="00A701E0" w:rsidP="00A701E0">
      <w:pPr>
        <w:pStyle w:val="a6"/>
        <w:numPr>
          <w:ilvl w:val="0"/>
          <w:numId w:val="12"/>
        </w:numPr>
        <w:jc w:val="both"/>
        <w:rPr>
          <w:rFonts w:ascii="Arial" w:eastAsiaTheme="minorEastAsia" w:hAnsi="Arial" w:cs="Arial"/>
          <w:lang w:val="en-US" w:eastAsia="ko-KR"/>
        </w:rPr>
      </w:pPr>
      <w:r w:rsidRPr="00A701E0">
        <w:rPr>
          <w:rFonts w:ascii="Arial" w:eastAsiaTheme="minorEastAsia" w:hAnsi="Arial" w:cs="Arial"/>
          <w:lang w:val="en-US" w:eastAsia="ko-KR"/>
        </w:rPr>
        <w:t>Whether to permit the transition from legacy RO to SBFD RO.</w:t>
      </w:r>
    </w:p>
    <w:p w14:paraId="1D322A3E" w14:textId="77777777" w:rsidR="00A701E0" w:rsidRPr="00A701E0" w:rsidRDefault="00A701E0" w:rsidP="00A701E0">
      <w:pPr>
        <w:pStyle w:val="a6"/>
        <w:numPr>
          <w:ilvl w:val="0"/>
          <w:numId w:val="12"/>
        </w:numPr>
        <w:jc w:val="both"/>
        <w:rPr>
          <w:rFonts w:ascii="Arial" w:eastAsiaTheme="minorEastAsia" w:hAnsi="Arial" w:cs="Arial"/>
          <w:lang w:val="en-US" w:eastAsia="ko-KR"/>
        </w:rPr>
      </w:pPr>
      <w:r w:rsidRPr="00A701E0">
        <w:rPr>
          <w:rFonts w:ascii="Arial" w:eastAsiaTheme="minorEastAsia" w:hAnsi="Arial" w:cs="Arial"/>
          <w:lang w:val="en-US" w:eastAsia="ko-KR"/>
        </w:rPr>
        <w:t>Whether to verify the SBFD RO type selection criterion, if it is configured.</w:t>
      </w:r>
    </w:p>
    <w:p w14:paraId="33DCA8C7" w14:textId="77777777" w:rsidR="000C2166" w:rsidRPr="00372BE3" w:rsidRDefault="000C2166" w:rsidP="00372BE3">
      <w:pPr>
        <w:jc w:val="both"/>
        <w:rPr>
          <w:rFonts w:ascii="Arial" w:eastAsiaTheme="minorEastAsia" w:hAnsi="Arial" w:cs="Arial"/>
          <w:lang w:val="en-US" w:eastAsia="ko-KR"/>
        </w:rPr>
      </w:pPr>
    </w:p>
    <w:p w14:paraId="05C424BB" w14:textId="4D95061A" w:rsidR="00CF509B" w:rsidRDefault="00372BE3" w:rsidP="00372BE3">
      <w:pPr>
        <w:jc w:val="both"/>
        <w:rPr>
          <w:rFonts w:ascii="Arial" w:eastAsiaTheme="minorEastAsia" w:hAnsi="Arial" w:cs="Arial"/>
          <w:b/>
          <w:bCs/>
          <w:lang w:eastAsia="ko-KR"/>
        </w:rPr>
      </w:pPr>
      <w:bookmarkStart w:id="1" w:name="_Toc180573615"/>
      <w:bookmarkStart w:id="2" w:name="_Toc180576288"/>
      <w:bookmarkStart w:id="3" w:name="_Toc180573616"/>
      <w:bookmarkStart w:id="4" w:name="_Toc180576289"/>
      <w:bookmarkStart w:id="5" w:name="_Toc189728577"/>
      <w:bookmarkEnd w:id="1"/>
      <w:bookmarkEnd w:id="2"/>
      <w:bookmarkEnd w:id="3"/>
      <w:bookmarkEnd w:id="4"/>
      <w:r w:rsidRPr="00F50BC8">
        <w:rPr>
          <w:rFonts w:ascii="Arial" w:eastAsiaTheme="minorEastAsia" w:hAnsi="Arial" w:cs="Arial"/>
          <w:b/>
          <w:lang w:eastAsia="ko-KR"/>
        </w:rPr>
        <w:t xml:space="preserve">Proposal </w:t>
      </w:r>
      <w:r>
        <w:rPr>
          <w:rFonts w:ascii="Arial" w:eastAsiaTheme="minorEastAsia" w:hAnsi="Arial" w:cs="Arial"/>
          <w:b/>
          <w:lang w:eastAsia="ko-KR"/>
        </w:rPr>
        <w:t>4</w:t>
      </w:r>
      <w:r w:rsidRPr="00F50BC8">
        <w:rPr>
          <w:rFonts w:ascii="Arial" w:eastAsiaTheme="minorEastAsia" w:hAnsi="Arial" w:cs="Arial"/>
          <w:b/>
          <w:lang w:eastAsia="ko-KR"/>
        </w:rPr>
        <w:t xml:space="preserve">. </w:t>
      </w:r>
      <w:bookmarkEnd w:id="5"/>
      <w:r w:rsidR="00902F8F" w:rsidRPr="00902F8F">
        <w:rPr>
          <w:rFonts w:ascii="Arial" w:eastAsiaTheme="minorEastAsia" w:hAnsi="Arial" w:cs="Arial"/>
          <w:b/>
          <w:bCs/>
          <w:lang w:eastAsia="ko-KR"/>
        </w:rPr>
        <w:t xml:space="preserve">For the PRACH transmission re-attempt within one RACH procedure, after a certain (configured) number of attempts </w:t>
      </w:r>
      <w:r w:rsidR="003C5BC1">
        <w:rPr>
          <w:rFonts w:ascii="Arial" w:eastAsiaTheme="minorEastAsia" w:hAnsi="Arial" w:cs="Arial"/>
          <w:b/>
          <w:bCs/>
          <w:lang w:eastAsia="ko-KR"/>
        </w:rPr>
        <w:t xml:space="preserve">with </w:t>
      </w:r>
      <w:r w:rsidR="00902F8F" w:rsidRPr="00902F8F">
        <w:rPr>
          <w:rFonts w:ascii="Arial" w:eastAsiaTheme="minorEastAsia" w:hAnsi="Arial" w:cs="Arial"/>
          <w:b/>
          <w:bCs/>
          <w:lang w:eastAsia="ko-KR"/>
        </w:rPr>
        <w:t>legacy</w:t>
      </w:r>
      <w:r w:rsidR="003C5BC1">
        <w:rPr>
          <w:rFonts w:ascii="Arial" w:eastAsiaTheme="minorEastAsia" w:hAnsi="Arial" w:cs="Arial"/>
          <w:b/>
          <w:bCs/>
          <w:lang w:eastAsia="ko-KR"/>
        </w:rPr>
        <w:t xml:space="preserve"> RO</w:t>
      </w:r>
      <w:r w:rsidR="00902F8F" w:rsidRPr="00902F8F">
        <w:rPr>
          <w:rFonts w:ascii="Arial" w:eastAsiaTheme="minorEastAsia" w:hAnsi="Arial" w:cs="Arial"/>
          <w:b/>
          <w:bCs/>
          <w:lang w:eastAsia="ko-KR"/>
        </w:rPr>
        <w:t>, the UE is permitted to switch to</w:t>
      </w:r>
      <w:r w:rsidR="00383DDE">
        <w:rPr>
          <w:rFonts w:ascii="Arial" w:eastAsiaTheme="minorEastAsia" w:hAnsi="Arial" w:cs="Arial"/>
          <w:b/>
          <w:bCs/>
          <w:lang w:eastAsia="ko-KR"/>
        </w:rPr>
        <w:t xml:space="preserve"> </w:t>
      </w:r>
      <w:r w:rsidR="003C5BC1">
        <w:rPr>
          <w:rFonts w:ascii="Arial" w:eastAsiaTheme="minorEastAsia" w:hAnsi="Arial" w:cs="Arial"/>
          <w:b/>
          <w:bCs/>
          <w:lang w:eastAsia="ko-KR"/>
        </w:rPr>
        <w:t>additional RO</w:t>
      </w:r>
      <w:r w:rsidR="00902F8F" w:rsidRPr="00902F8F">
        <w:rPr>
          <w:rFonts w:ascii="Arial" w:eastAsiaTheme="minorEastAsia" w:hAnsi="Arial" w:cs="Arial"/>
          <w:b/>
          <w:bCs/>
          <w:lang w:eastAsia="ko-KR"/>
        </w:rPr>
        <w:t>.</w:t>
      </w:r>
    </w:p>
    <w:p w14:paraId="4726FFDF" w14:textId="3E32D771" w:rsidR="00F55FFD" w:rsidRDefault="00F55FFD" w:rsidP="00372BE3">
      <w:pPr>
        <w:jc w:val="both"/>
        <w:rPr>
          <w:rFonts w:ascii="Arial" w:eastAsiaTheme="minorEastAsia" w:hAnsi="Arial" w:cs="Arial"/>
          <w:b/>
          <w:bCs/>
          <w:lang w:eastAsia="ko-KR"/>
        </w:rPr>
      </w:pPr>
    </w:p>
    <w:p w14:paraId="30D247F6" w14:textId="61242EE2" w:rsidR="00F55FFD" w:rsidRPr="00DA4804" w:rsidRDefault="00F55FFD" w:rsidP="00372BE3">
      <w:pPr>
        <w:jc w:val="both"/>
        <w:rPr>
          <w:rFonts w:ascii="Arial" w:eastAsiaTheme="minorEastAsia" w:hAnsi="Arial" w:cs="Arial"/>
          <w:b/>
          <w:bCs/>
          <w:lang w:eastAsia="ko-KR"/>
        </w:rPr>
      </w:pPr>
      <w:r w:rsidRPr="00DA4804">
        <w:rPr>
          <w:rFonts w:ascii="Arial" w:eastAsiaTheme="minorEastAsia" w:hAnsi="Arial" w:cs="Arial"/>
          <w:b/>
          <w:bCs/>
          <w:lang w:eastAsia="ko-KR"/>
        </w:rPr>
        <w:t xml:space="preserve">Proposal 5. </w:t>
      </w:r>
      <w:r w:rsidRPr="00DA4804">
        <w:rPr>
          <w:rFonts w:ascii="Arial" w:eastAsiaTheme="minorEastAsia" w:hAnsi="Arial" w:cs="Arial" w:hint="eastAsia"/>
          <w:b/>
          <w:bCs/>
          <w:lang w:eastAsia="ko-KR"/>
        </w:rPr>
        <w:t xml:space="preserve">If </w:t>
      </w:r>
      <w:r w:rsidR="00902F8F" w:rsidRPr="00902F8F">
        <w:rPr>
          <w:rFonts w:ascii="Arial" w:eastAsiaTheme="minorEastAsia" w:hAnsi="Arial" w:cs="Arial"/>
          <w:b/>
          <w:bCs/>
          <w:lang w:eastAsia="ko-KR"/>
        </w:rPr>
        <w:t xml:space="preserve">Proposal 4 </w:t>
      </w:r>
      <w:r w:rsidR="00902F8F">
        <w:rPr>
          <w:rFonts w:ascii="Arial" w:eastAsiaTheme="minorEastAsia" w:hAnsi="Arial" w:cs="Arial"/>
          <w:b/>
          <w:bCs/>
          <w:lang w:eastAsia="ko-KR"/>
        </w:rPr>
        <w:t>is</w:t>
      </w:r>
      <w:r w:rsidR="00902F8F" w:rsidRPr="00902F8F">
        <w:rPr>
          <w:rFonts w:ascii="Arial" w:eastAsiaTheme="minorEastAsia" w:hAnsi="Arial" w:cs="Arial"/>
          <w:b/>
          <w:bCs/>
          <w:lang w:eastAsia="ko-KR"/>
        </w:rPr>
        <w:t xml:space="preserve"> accepted, RAN2 needs to </w:t>
      </w:r>
      <w:r w:rsidR="00116245">
        <w:rPr>
          <w:rFonts w:ascii="Arial" w:eastAsiaTheme="minorEastAsia" w:hAnsi="Arial" w:cs="Arial"/>
          <w:b/>
          <w:bCs/>
          <w:lang w:eastAsia="ko-KR"/>
        </w:rPr>
        <w:t>discuss</w:t>
      </w:r>
      <w:r w:rsidR="00902F8F" w:rsidRPr="00902F8F">
        <w:rPr>
          <w:rFonts w:ascii="Arial" w:eastAsiaTheme="minorEastAsia" w:hAnsi="Arial" w:cs="Arial"/>
          <w:b/>
          <w:bCs/>
          <w:lang w:eastAsia="ko-KR"/>
        </w:rPr>
        <w:t xml:space="preserve"> on whether the UE should assess the SBFD RO type selection criterion </w:t>
      </w:r>
      <w:r w:rsidR="00C01BF6">
        <w:rPr>
          <w:rFonts w:ascii="Arial" w:eastAsiaTheme="minorEastAsia" w:hAnsi="Arial" w:cs="Arial"/>
          <w:b/>
          <w:bCs/>
          <w:lang w:eastAsia="ko-KR"/>
        </w:rPr>
        <w:t xml:space="preserve">(e.g., threshold) </w:t>
      </w:r>
      <w:r w:rsidR="00902F8F" w:rsidRPr="00902F8F">
        <w:rPr>
          <w:rFonts w:ascii="Arial" w:eastAsiaTheme="minorEastAsia" w:hAnsi="Arial" w:cs="Arial"/>
          <w:b/>
          <w:bCs/>
          <w:lang w:eastAsia="ko-KR"/>
        </w:rPr>
        <w:t>prior to switching.</w:t>
      </w:r>
    </w:p>
    <w:p w14:paraId="598C9C85" w14:textId="79C3ADA3" w:rsidR="00285F18" w:rsidRPr="00F50BC8" w:rsidRDefault="00285F18" w:rsidP="007542B1">
      <w:pPr>
        <w:spacing w:line="276" w:lineRule="auto"/>
        <w:jc w:val="both"/>
        <w:rPr>
          <w:rFonts w:ascii="Arial" w:eastAsiaTheme="minorEastAsia" w:hAnsi="Arial" w:cs="Arial"/>
          <w:b/>
          <w:lang w:eastAsia="ko-KR"/>
        </w:rPr>
      </w:pPr>
    </w:p>
    <w:p w14:paraId="3A5E2446" w14:textId="77777777" w:rsidR="00B41851" w:rsidRPr="00F50BC8"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48414B38" w14:textId="05EFE11A" w:rsidR="001B6510" w:rsidRPr="00F50BC8" w:rsidRDefault="001B6510" w:rsidP="00597F6F">
      <w:pPr>
        <w:pStyle w:val="1"/>
        <w:tabs>
          <w:tab w:val="left" w:pos="2835"/>
        </w:tabs>
        <w:spacing w:line="276" w:lineRule="auto"/>
        <w:rPr>
          <w:rFonts w:cs="Arial"/>
          <w:b/>
          <w:sz w:val="32"/>
        </w:rPr>
      </w:pPr>
      <w:r w:rsidRPr="00F50BC8">
        <w:rPr>
          <w:rFonts w:cs="Arial"/>
          <w:b/>
          <w:sz w:val="32"/>
        </w:rPr>
        <w:lastRenderedPageBreak/>
        <w:t>Conclusion</w:t>
      </w:r>
    </w:p>
    <w:p w14:paraId="151A5AFC" w14:textId="67D4C188" w:rsidR="00881823" w:rsidRPr="00F50BC8" w:rsidRDefault="004B347C" w:rsidP="00E8565B">
      <w:pPr>
        <w:spacing w:line="276" w:lineRule="auto"/>
        <w:rPr>
          <w:rFonts w:ascii="Arial" w:eastAsiaTheme="minorEastAsia" w:hAnsi="Arial" w:cs="Arial"/>
          <w:lang w:eastAsia="ko-KR"/>
        </w:rPr>
      </w:pPr>
      <w:r w:rsidRPr="00F50BC8">
        <w:rPr>
          <w:rFonts w:ascii="Arial" w:hAnsi="Arial" w:cs="Arial"/>
          <w:lang w:eastAsia="ko-KR"/>
        </w:rPr>
        <w:t>RAN2 is requested to discuss and agree to the following proposals:</w:t>
      </w:r>
    </w:p>
    <w:p w14:paraId="6B5FFD39" w14:textId="77777777" w:rsidR="000D3E6E" w:rsidRPr="00F50BC8" w:rsidRDefault="000D3E6E" w:rsidP="000D3E6E">
      <w:pPr>
        <w:spacing w:line="276" w:lineRule="auto"/>
        <w:jc w:val="both"/>
        <w:rPr>
          <w:rFonts w:ascii="Arial" w:eastAsiaTheme="minorEastAsia" w:hAnsi="Arial" w:cs="Arial"/>
          <w:b/>
          <w:lang w:eastAsia="ko-KR"/>
        </w:rPr>
      </w:pPr>
    </w:p>
    <w:p w14:paraId="5A717507" w14:textId="77777777" w:rsidR="000D3E6E" w:rsidRPr="00F50BC8" w:rsidRDefault="000D3E6E" w:rsidP="000D3E6E">
      <w:pPr>
        <w:jc w:val="both"/>
        <w:rPr>
          <w:rFonts w:ascii="Arial" w:eastAsiaTheme="minorEastAsia" w:hAnsi="Arial" w:cs="Arial"/>
          <w:b/>
          <w:lang w:val="en-US" w:eastAsia="ko-KR"/>
        </w:rPr>
      </w:pPr>
      <w:r w:rsidRPr="00F50BC8">
        <w:rPr>
          <w:rFonts w:ascii="Arial" w:eastAsiaTheme="minorEastAsia" w:hAnsi="Arial" w:cs="Arial"/>
          <w:b/>
          <w:lang w:eastAsia="ko-KR"/>
        </w:rPr>
        <w:t xml:space="preserve">Proposal 1. </w:t>
      </w:r>
      <w:r w:rsidRPr="00F50BC8">
        <w:rPr>
          <w:rFonts w:ascii="Arial" w:eastAsiaTheme="minorEastAsia" w:hAnsi="Arial" w:cs="Arial"/>
          <w:b/>
          <w:lang w:val="en-US" w:eastAsia="ko-KR"/>
        </w:rPr>
        <w:t>RAN2 supports the Msg3-based Early Indication for Rel-19 SBFD-aware UEs.</w:t>
      </w:r>
    </w:p>
    <w:p w14:paraId="2EE563F5" w14:textId="77777777" w:rsidR="007756F5" w:rsidRPr="00F50BC8" w:rsidRDefault="007756F5" w:rsidP="007756F5">
      <w:pPr>
        <w:jc w:val="both"/>
        <w:rPr>
          <w:rFonts w:ascii="Arial" w:eastAsiaTheme="minorEastAsia" w:hAnsi="Arial" w:cs="Arial"/>
          <w:b/>
          <w:lang w:val="en-US" w:eastAsia="ko-KR"/>
        </w:rPr>
      </w:pPr>
      <w:r w:rsidRPr="00F50BC8">
        <w:rPr>
          <w:rFonts w:ascii="Arial" w:eastAsiaTheme="minorEastAsia" w:hAnsi="Arial" w:cs="Arial"/>
          <w:b/>
          <w:lang w:eastAsia="ko-KR"/>
        </w:rPr>
        <w:t xml:space="preserve">Proposal </w:t>
      </w:r>
      <w:r>
        <w:rPr>
          <w:rFonts w:ascii="Arial" w:eastAsiaTheme="minorEastAsia" w:hAnsi="Arial" w:cs="Arial"/>
          <w:b/>
          <w:lang w:eastAsia="ko-KR"/>
        </w:rPr>
        <w:t>2</w:t>
      </w:r>
      <w:r w:rsidRPr="00F50BC8">
        <w:rPr>
          <w:rFonts w:ascii="Arial" w:eastAsiaTheme="minorEastAsia" w:hAnsi="Arial" w:cs="Arial"/>
          <w:b/>
          <w:lang w:eastAsia="ko-KR"/>
        </w:rPr>
        <w:t xml:space="preserve">. </w:t>
      </w:r>
      <w:r w:rsidRPr="008A069C">
        <w:rPr>
          <w:rFonts w:ascii="Arial" w:eastAsiaTheme="minorEastAsia" w:hAnsi="Arial" w:cs="Arial"/>
          <w:b/>
          <w:lang w:eastAsia="ko-KR"/>
        </w:rPr>
        <w:t xml:space="preserve">NW may indicate whether the SBFD RO is selected when </w:t>
      </w:r>
      <w:r>
        <w:rPr>
          <w:rFonts w:ascii="Arial" w:eastAsiaTheme="minorEastAsia" w:hAnsi="Arial" w:cs="Arial" w:hint="eastAsia"/>
          <w:b/>
          <w:lang w:eastAsia="ko-KR"/>
        </w:rPr>
        <w:t>S</w:t>
      </w:r>
      <w:r>
        <w:rPr>
          <w:rFonts w:ascii="Arial" w:eastAsiaTheme="minorEastAsia" w:hAnsi="Arial" w:cs="Arial"/>
          <w:b/>
          <w:lang w:eastAsia="ko-KR"/>
        </w:rPr>
        <w:t xml:space="preserve">SB RSRP </w:t>
      </w:r>
      <w:r w:rsidRPr="008A069C">
        <w:rPr>
          <w:rFonts w:ascii="Arial" w:eastAsiaTheme="minorEastAsia" w:hAnsi="Arial" w:cs="Arial"/>
          <w:b/>
          <w:lang w:eastAsia="ko-KR"/>
        </w:rPr>
        <w:t>are 'below' or 'above' the configured threshold.</w:t>
      </w:r>
    </w:p>
    <w:p w14:paraId="4724669E" w14:textId="77777777" w:rsidR="007756F5" w:rsidRDefault="007756F5" w:rsidP="007756F5">
      <w:pPr>
        <w:jc w:val="both"/>
        <w:rPr>
          <w:rFonts w:ascii="Arial" w:eastAsiaTheme="minorEastAsia" w:hAnsi="Arial" w:cs="Arial"/>
          <w:b/>
          <w:lang w:eastAsia="ko-KR"/>
        </w:rPr>
      </w:pPr>
      <w:r w:rsidRPr="00F50BC8">
        <w:rPr>
          <w:rFonts w:ascii="Arial" w:eastAsiaTheme="minorEastAsia" w:hAnsi="Arial" w:cs="Arial"/>
          <w:b/>
          <w:lang w:eastAsia="ko-KR"/>
        </w:rPr>
        <w:t xml:space="preserve">Proposal </w:t>
      </w:r>
      <w:r>
        <w:rPr>
          <w:rFonts w:ascii="Arial" w:eastAsiaTheme="minorEastAsia" w:hAnsi="Arial" w:cs="Arial"/>
          <w:b/>
          <w:lang w:eastAsia="ko-KR"/>
        </w:rPr>
        <w:t>3</w:t>
      </w:r>
      <w:r w:rsidRPr="00F50BC8">
        <w:rPr>
          <w:rFonts w:ascii="Arial" w:eastAsiaTheme="minorEastAsia" w:hAnsi="Arial" w:cs="Arial"/>
          <w:b/>
          <w:lang w:eastAsia="ko-KR"/>
        </w:rPr>
        <w:t xml:space="preserve">. </w:t>
      </w:r>
      <w:r w:rsidRPr="00234EA2">
        <w:rPr>
          <w:rFonts w:ascii="Arial" w:eastAsiaTheme="minorEastAsia" w:hAnsi="Arial" w:cs="Arial"/>
          <w:b/>
          <w:lang w:eastAsia="ko-KR"/>
        </w:rPr>
        <w:t xml:space="preserve">For RO type selection upon initiation of CBRA for a SBFD-aware UE, if both network indications of preferred RO type and thresholds for RO type selection are not configured, UE selects the first available </w:t>
      </w:r>
      <w:r>
        <w:rPr>
          <w:rFonts w:ascii="Arial" w:eastAsiaTheme="minorEastAsia" w:hAnsi="Arial" w:cs="Arial"/>
          <w:b/>
          <w:lang w:eastAsia="ko-KR"/>
        </w:rPr>
        <w:t xml:space="preserve">RO regardless of </w:t>
      </w:r>
      <w:r w:rsidRPr="00234EA2">
        <w:rPr>
          <w:rFonts w:ascii="Arial" w:eastAsiaTheme="minorEastAsia" w:hAnsi="Arial" w:cs="Arial"/>
          <w:b/>
          <w:lang w:eastAsia="ko-KR"/>
        </w:rPr>
        <w:t>RO type (legacy RO or additional RO) among all RACH resources valid to the UE.</w:t>
      </w:r>
      <w:r>
        <w:rPr>
          <w:rFonts w:ascii="Arial" w:eastAsiaTheme="minorEastAsia" w:hAnsi="Arial" w:cs="Arial"/>
          <w:b/>
          <w:lang w:eastAsia="ko-KR"/>
        </w:rPr>
        <w:t xml:space="preserve"> </w:t>
      </w:r>
      <w:r w:rsidRPr="00234EA2">
        <w:rPr>
          <w:rFonts w:ascii="Arial" w:eastAsiaTheme="minorEastAsia" w:hAnsi="Arial" w:cs="Arial"/>
          <w:b/>
          <w:lang w:eastAsia="ko-KR"/>
        </w:rPr>
        <w:t>FFS NW indication for this behavior.</w:t>
      </w:r>
    </w:p>
    <w:p w14:paraId="30075B6A" w14:textId="77777777" w:rsidR="007756F5" w:rsidRDefault="007756F5" w:rsidP="007756F5">
      <w:pPr>
        <w:jc w:val="both"/>
        <w:rPr>
          <w:rFonts w:ascii="Arial" w:eastAsiaTheme="minorEastAsia" w:hAnsi="Arial" w:cs="Arial"/>
          <w:b/>
          <w:bCs/>
          <w:lang w:eastAsia="ko-KR"/>
        </w:rPr>
      </w:pPr>
      <w:r w:rsidRPr="00F50BC8">
        <w:rPr>
          <w:rFonts w:ascii="Arial" w:eastAsiaTheme="minorEastAsia" w:hAnsi="Arial" w:cs="Arial"/>
          <w:b/>
          <w:lang w:eastAsia="ko-KR"/>
        </w:rPr>
        <w:t xml:space="preserve">Proposal </w:t>
      </w:r>
      <w:r>
        <w:rPr>
          <w:rFonts w:ascii="Arial" w:eastAsiaTheme="minorEastAsia" w:hAnsi="Arial" w:cs="Arial"/>
          <w:b/>
          <w:lang w:eastAsia="ko-KR"/>
        </w:rPr>
        <w:t>4</w:t>
      </w:r>
      <w:r w:rsidRPr="00F50BC8">
        <w:rPr>
          <w:rFonts w:ascii="Arial" w:eastAsiaTheme="minorEastAsia" w:hAnsi="Arial" w:cs="Arial"/>
          <w:b/>
          <w:lang w:eastAsia="ko-KR"/>
        </w:rPr>
        <w:t xml:space="preserve">. </w:t>
      </w:r>
      <w:r w:rsidRPr="00902F8F">
        <w:rPr>
          <w:rFonts w:ascii="Arial" w:eastAsiaTheme="minorEastAsia" w:hAnsi="Arial" w:cs="Arial"/>
          <w:b/>
          <w:bCs/>
          <w:lang w:eastAsia="ko-KR"/>
        </w:rPr>
        <w:t xml:space="preserve">For the PRACH transmission re-attempt within one RACH procedure, after a certain (configured) number of attempts </w:t>
      </w:r>
      <w:r>
        <w:rPr>
          <w:rFonts w:ascii="Arial" w:eastAsiaTheme="minorEastAsia" w:hAnsi="Arial" w:cs="Arial"/>
          <w:b/>
          <w:bCs/>
          <w:lang w:eastAsia="ko-KR"/>
        </w:rPr>
        <w:t xml:space="preserve">with </w:t>
      </w:r>
      <w:r w:rsidRPr="00902F8F">
        <w:rPr>
          <w:rFonts w:ascii="Arial" w:eastAsiaTheme="minorEastAsia" w:hAnsi="Arial" w:cs="Arial"/>
          <w:b/>
          <w:bCs/>
          <w:lang w:eastAsia="ko-KR"/>
        </w:rPr>
        <w:t>legacy</w:t>
      </w:r>
      <w:r>
        <w:rPr>
          <w:rFonts w:ascii="Arial" w:eastAsiaTheme="minorEastAsia" w:hAnsi="Arial" w:cs="Arial"/>
          <w:b/>
          <w:bCs/>
          <w:lang w:eastAsia="ko-KR"/>
        </w:rPr>
        <w:t xml:space="preserve"> RO</w:t>
      </w:r>
      <w:r w:rsidRPr="00902F8F">
        <w:rPr>
          <w:rFonts w:ascii="Arial" w:eastAsiaTheme="minorEastAsia" w:hAnsi="Arial" w:cs="Arial"/>
          <w:b/>
          <w:bCs/>
          <w:lang w:eastAsia="ko-KR"/>
        </w:rPr>
        <w:t>, the UE is permitted to switch to</w:t>
      </w:r>
      <w:r>
        <w:rPr>
          <w:rFonts w:ascii="Arial" w:eastAsiaTheme="minorEastAsia" w:hAnsi="Arial" w:cs="Arial"/>
          <w:b/>
          <w:bCs/>
          <w:lang w:eastAsia="ko-KR"/>
        </w:rPr>
        <w:t xml:space="preserve"> additional RO</w:t>
      </w:r>
      <w:r w:rsidRPr="00902F8F">
        <w:rPr>
          <w:rFonts w:ascii="Arial" w:eastAsiaTheme="minorEastAsia" w:hAnsi="Arial" w:cs="Arial"/>
          <w:b/>
          <w:bCs/>
          <w:lang w:eastAsia="ko-KR"/>
        </w:rPr>
        <w:t>.</w:t>
      </w:r>
    </w:p>
    <w:p w14:paraId="5562ED6D" w14:textId="5C73DD36" w:rsidR="00B903BA" w:rsidRPr="00F50BC8" w:rsidRDefault="007756F5" w:rsidP="001C1B5D">
      <w:pPr>
        <w:spacing w:before="240" w:line="276" w:lineRule="auto"/>
        <w:jc w:val="both"/>
        <w:rPr>
          <w:rFonts w:ascii="Arial" w:eastAsiaTheme="minorEastAsia" w:hAnsi="Arial" w:cs="Arial"/>
          <w:lang w:eastAsia="ko-KR"/>
        </w:rPr>
      </w:pPr>
      <w:r w:rsidRPr="00DA4804">
        <w:rPr>
          <w:rFonts w:ascii="Arial" w:eastAsiaTheme="minorEastAsia" w:hAnsi="Arial" w:cs="Arial"/>
          <w:b/>
          <w:bCs/>
          <w:lang w:eastAsia="ko-KR"/>
        </w:rPr>
        <w:t xml:space="preserve">Proposal 5. </w:t>
      </w:r>
      <w:r w:rsidRPr="00DA4804">
        <w:rPr>
          <w:rFonts w:ascii="Arial" w:eastAsiaTheme="minorEastAsia" w:hAnsi="Arial" w:cs="Arial" w:hint="eastAsia"/>
          <w:b/>
          <w:bCs/>
          <w:lang w:eastAsia="ko-KR"/>
        </w:rPr>
        <w:t xml:space="preserve">If </w:t>
      </w:r>
      <w:r w:rsidRPr="00902F8F">
        <w:rPr>
          <w:rFonts w:ascii="Arial" w:eastAsiaTheme="minorEastAsia" w:hAnsi="Arial" w:cs="Arial"/>
          <w:b/>
          <w:bCs/>
          <w:lang w:eastAsia="ko-KR"/>
        </w:rPr>
        <w:t xml:space="preserve">Proposal 4 </w:t>
      </w:r>
      <w:r>
        <w:rPr>
          <w:rFonts w:ascii="Arial" w:eastAsiaTheme="minorEastAsia" w:hAnsi="Arial" w:cs="Arial"/>
          <w:b/>
          <w:bCs/>
          <w:lang w:eastAsia="ko-KR"/>
        </w:rPr>
        <w:t>is</w:t>
      </w:r>
      <w:r w:rsidRPr="00902F8F">
        <w:rPr>
          <w:rFonts w:ascii="Arial" w:eastAsiaTheme="minorEastAsia" w:hAnsi="Arial" w:cs="Arial"/>
          <w:b/>
          <w:bCs/>
          <w:lang w:eastAsia="ko-KR"/>
        </w:rPr>
        <w:t xml:space="preserve"> accepted, RAN2 needs to </w:t>
      </w:r>
      <w:r>
        <w:rPr>
          <w:rFonts w:ascii="Arial" w:eastAsiaTheme="minorEastAsia" w:hAnsi="Arial" w:cs="Arial"/>
          <w:b/>
          <w:bCs/>
          <w:lang w:eastAsia="ko-KR"/>
        </w:rPr>
        <w:t>discuss</w:t>
      </w:r>
      <w:r w:rsidRPr="00902F8F">
        <w:rPr>
          <w:rFonts w:ascii="Arial" w:eastAsiaTheme="minorEastAsia" w:hAnsi="Arial" w:cs="Arial"/>
          <w:b/>
          <w:bCs/>
          <w:lang w:eastAsia="ko-KR"/>
        </w:rPr>
        <w:t xml:space="preserve"> on whether the UE should assess the SBFD RO type selection criterion </w:t>
      </w:r>
      <w:r>
        <w:rPr>
          <w:rFonts w:ascii="Arial" w:eastAsiaTheme="minorEastAsia" w:hAnsi="Arial" w:cs="Arial"/>
          <w:b/>
          <w:bCs/>
          <w:lang w:eastAsia="ko-KR"/>
        </w:rPr>
        <w:t xml:space="preserve">(e.g., threshold) </w:t>
      </w:r>
      <w:r w:rsidRPr="00902F8F">
        <w:rPr>
          <w:rFonts w:ascii="Arial" w:eastAsiaTheme="minorEastAsia" w:hAnsi="Arial" w:cs="Arial"/>
          <w:b/>
          <w:bCs/>
          <w:lang w:eastAsia="ko-KR"/>
        </w:rPr>
        <w:t>prior to switching.</w:t>
      </w:r>
    </w:p>
    <w:sectPr w:rsidR="00B903BA" w:rsidRPr="00F50BC8">
      <w:pgSz w:w="11906" w:h="16838"/>
      <w:pgMar w:top="1701" w:right="1440" w:bottom="1440" w:left="144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1048E" w16cex:dateUtc="2025-03-28T02:20:00Z"/>
  <w16cex:commentExtensible w16cex:durableId="2B9105E6" w16cex:dateUtc="2025-03-28T02:26:00Z"/>
  <w16cex:commentExtensible w16cex:durableId="2B9108EA" w16cex:dateUtc="2025-03-28T0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C0446F" w16cid:durableId="2B91048E"/>
  <w16cid:commentId w16cid:paraId="12EE4809" w16cid:durableId="2B9105E6"/>
  <w16cid:commentId w16cid:paraId="07229734" w16cid:durableId="2B9108E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8CFE0" w14:textId="77777777" w:rsidR="000C17A3" w:rsidRDefault="000C17A3" w:rsidP="000B4C53">
      <w:pPr>
        <w:spacing w:after="0"/>
      </w:pPr>
      <w:r>
        <w:separator/>
      </w:r>
    </w:p>
  </w:endnote>
  <w:endnote w:type="continuationSeparator" w:id="0">
    <w:p w14:paraId="6E091C81" w14:textId="77777777" w:rsidR="000C17A3" w:rsidRDefault="000C17A3"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D7B0AA" w14:textId="77777777" w:rsidR="000C17A3" w:rsidRDefault="000C17A3" w:rsidP="000B4C53">
      <w:pPr>
        <w:spacing w:after="0"/>
      </w:pPr>
      <w:r>
        <w:separator/>
      </w:r>
    </w:p>
  </w:footnote>
  <w:footnote w:type="continuationSeparator" w:id="0">
    <w:p w14:paraId="7D08172C" w14:textId="77777777" w:rsidR="000C17A3" w:rsidRDefault="000C17A3"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182405"/>
    <w:multiLevelType w:val="hybridMultilevel"/>
    <w:tmpl w:val="FEE2AB52"/>
    <w:lvl w:ilvl="0" w:tplc="D9902844">
      <w:start w:val="1"/>
      <w:numFmt w:val="bullet"/>
      <w:lvlText w:val=""/>
      <w:lvlJc w:val="left"/>
      <w:pPr>
        <w:tabs>
          <w:tab w:val="num" w:pos="720"/>
        </w:tabs>
        <w:ind w:left="720" w:hanging="360"/>
      </w:pPr>
      <w:rPr>
        <w:rFonts w:ascii="Symbol" w:hAnsi="Symbol" w:hint="default"/>
      </w:rPr>
    </w:lvl>
    <w:lvl w:ilvl="1" w:tplc="068C810C" w:tentative="1">
      <w:start w:val="1"/>
      <w:numFmt w:val="bullet"/>
      <w:lvlText w:val=""/>
      <w:lvlJc w:val="left"/>
      <w:pPr>
        <w:tabs>
          <w:tab w:val="num" w:pos="1440"/>
        </w:tabs>
        <w:ind w:left="1440" w:hanging="360"/>
      </w:pPr>
      <w:rPr>
        <w:rFonts w:ascii="Symbol" w:hAnsi="Symbol" w:hint="default"/>
      </w:rPr>
    </w:lvl>
    <w:lvl w:ilvl="2" w:tplc="2FBA487C" w:tentative="1">
      <w:start w:val="1"/>
      <w:numFmt w:val="bullet"/>
      <w:lvlText w:val=""/>
      <w:lvlJc w:val="left"/>
      <w:pPr>
        <w:tabs>
          <w:tab w:val="num" w:pos="2160"/>
        </w:tabs>
        <w:ind w:left="2160" w:hanging="360"/>
      </w:pPr>
      <w:rPr>
        <w:rFonts w:ascii="Symbol" w:hAnsi="Symbol" w:hint="default"/>
      </w:rPr>
    </w:lvl>
    <w:lvl w:ilvl="3" w:tplc="0EDC562A" w:tentative="1">
      <w:start w:val="1"/>
      <w:numFmt w:val="bullet"/>
      <w:lvlText w:val=""/>
      <w:lvlJc w:val="left"/>
      <w:pPr>
        <w:tabs>
          <w:tab w:val="num" w:pos="2880"/>
        </w:tabs>
        <w:ind w:left="2880" w:hanging="360"/>
      </w:pPr>
      <w:rPr>
        <w:rFonts w:ascii="Symbol" w:hAnsi="Symbol" w:hint="default"/>
      </w:rPr>
    </w:lvl>
    <w:lvl w:ilvl="4" w:tplc="1D48D51E" w:tentative="1">
      <w:start w:val="1"/>
      <w:numFmt w:val="bullet"/>
      <w:lvlText w:val=""/>
      <w:lvlJc w:val="left"/>
      <w:pPr>
        <w:tabs>
          <w:tab w:val="num" w:pos="3600"/>
        </w:tabs>
        <w:ind w:left="3600" w:hanging="360"/>
      </w:pPr>
      <w:rPr>
        <w:rFonts w:ascii="Symbol" w:hAnsi="Symbol" w:hint="default"/>
      </w:rPr>
    </w:lvl>
    <w:lvl w:ilvl="5" w:tplc="5868F9EC" w:tentative="1">
      <w:start w:val="1"/>
      <w:numFmt w:val="bullet"/>
      <w:lvlText w:val=""/>
      <w:lvlJc w:val="left"/>
      <w:pPr>
        <w:tabs>
          <w:tab w:val="num" w:pos="4320"/>
        </w:tabs>
        <w:ind w:left="4320" w:hanging="360"/>
      </w:pPr>
      <w:rPr>
        <w:rFonts w:ascii="Symbol" w:hAnsi="Symbol" w:hint="default"/>
      </w:rPr>
    </w:lvl>
    <w:lvl w:ilvl="6" w:tplc="5A4ED762" w:tentative="1">
      <w:start w:val="1"/>
      <w:numFmt w:val="bullet"/>
      <w:lvlText w:val=""/>
      <w:lvlJc w:val="left"/>
      <w:pPr>
        <w:tabs>
          <w:tab w:val="num" w:pos="5040"/>
        </w:tabs>
        <w:ind w:left="5040" w:hanging="360"/>
      </w:pPr>
      <w:rPr>
        <w:rFonts w:ascii="Symbol" w:hAnsi="Symbol" w:hint="default"/>
      </w:rPr>
    </w:lvl>
    <w:lvl w:ilvl="7" w:tplc="452E8A06" w:tentative="1">
      <w:start w:val="1"/>
      <w:numFmt w:val="bullet"/>
      <w:lvlText w:val=""/>
      <w:lvlJc w:val="left"/>
      <w:pPr>
        <w:tabs>
          <w:tab w:val="num" w:pos="5760"/>
        </w:tabs>
        <w:ind w:left="5760" w:hanging="360"/>
      </w:pPr>
      <w:rPr>
        <w:rFonts w:ascii="Symbol" w:hAnsi="Symbol" w:hint="default"/>
      </w:rPr>
    </w:lvl>
    <w:lvl w:ilvl="8" w:tplc="9FB8BD4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88B058F"/>
    <w:multiLevelType w:val="hybridMultilevel"/>
    <w:tmpl w:val="E38E7CB0"/>
    <w:lvl w:ilvl="0" w:tplc="1AE426C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5054DF1"/>
    <w:multiLevelType w:val="hybridMultilevel"/>
    <w:tmpl w:val="ECD41FB6"/>
    <w:lvl w:ilvl="0" w:tplc="1AE426C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AA46647"/>
    <w:multiLevelType w:val="hybridMultilevel"/>
    <w:tmpl w:val="03506672"/>
    <w:lvl w:ilvl="0" w:tplc="CBCAB02E">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8" w15:restartNumberingAfterBreak="0">
    <w:nsid w:val="6F6B25D5"/>
    <w:multiLevelType w:val="hybridMultilevel"/>
    <w:tmpl w:val="BA969B5E"/>
    <w:lvl w:ilvl="0" w:tplc="3BDA913C">
      <w:start w:val="1"/>
      <w:numFmt w:val="bullet"/>
      <w:pStyle w:val="40"/>
      <w:lvlText w:val="►"/>
      <w:lvlJc w:val="left"/>
      <w:pPr>
        <w:tabs>
          <w:tab w:val="num" w:pos="1622"/>
        </w:tabs>
        <w:ind w:left="1622" w:hanging="363"/>
      </w:pPr>
      <w:rPr>
        <w:rFonts w:ascii="Arial" w:hAnsi="Arial" w:hint="default"/>
      </w:rPr>
    </w:lvl>
    <w:lvl w:ilvl="1" w:tplc="08090003" w:tentative="1">
      <w:start w:val="1"/>
      <w:numFmt w:val="bullet"/>
      <w:lvlText w:val="o"/>
      <w:lvlJc w:val="left"/>
      <w:pPr>
        <w:tabs>
          <w:tab w:val="num" w:pos="2699"/>
        </w:tabs>
        <w:ind w:left="2699" w:hanging="360"/>
      </w:pPr>
      <w:rPr>
        <w:rFonts w:ascii="Courier New" w:hAnsi="Courier New" w:cs="Courier New" w:hint="default"/>
      </w:rPr>
    </w:lvl>
    <w:lvl w:ilvl="2" w:tplc="08090005" w:tentative="1">
      <w:start w:val="1"/>
      <w:numFmt w:val="bullet"/>
      <w:lvlText w:val=""/>
      <w:lvlJc w:val="left"/>
      <w:pPr>
        <w:tabs>
          <w:tab w:val="num" w:pos="3419"/>
        </w:tabs>
        <w:ind w:left="3419" w:hanging="360"/>
      </w:pPr>
      <w:rPr>
        <w:rFonts w:ascii="Wingdings" w:hAnsi="Wingdings" w:hint="default"/>
      </w:rPr>
    </w:lvl>
    <w:lvl w:ilvl="3" w:tplc="08090001" w:tentative="1">
      <w:start w:val="1"/>
      <w:numFmt w:val="bullet"/>
      <w:lvlText w:val=""/>
      <w:lvlJc w:val="left"/>
      <w:pPr>
        <w:tabs>
          <w:tab w:val="num" w:pos="4139"/>
        </w:tabs>
        <w:ind w:left="4139" w:hanging="360"/>
      </w:pPr>
      <w:rPr>
        <w:rFonts w:ascii="Symbol" w:hAnsi="Symbol" w:hint="default"/>
      </w:rPr>
    </w:lvl>
    <w:lvl w:ilvl="4" w:tplc="08090003" w:tentative="1">
      <w:start w:val="1"/>
      <w:numFmt w:val="bullet"/>
      <w:lvlText w:val="o"/>
      <w:lvlJc w:val="left"/>
      <w:pPr>
        <w:tabs>
          <w:tab w:val="num" w:pos="4859"/>
        </w:tabs>
        <w:ind w:left="4859" w:hanging="360"/>
      </w:pPr>
      <w:rPr>
        <w:rFonts w:ascii="Courier New" w:hAnsi="Courier New" w:cs="Courier New" w:hint="default"/>
      </w:rPr>
    </w:lvl>
    <w:lvl w:ilvl="5" w:tplc="08090005" w:tentative="1">
      <w:start w:val="1"/>
      <w:numFmt w:val="bullet"/>
      <w:lvlText w:val=""/>
      <w:lvlJc w:val="left"/>
      <w:pPr>
        <w:tabs>
          <w:tab w:val="num" w:pos="5579"/>
        </w:tabs>
        <w:ind w:left="5579" w:hanging="360"/>
      </w:pPr>
      <w:rPr>
        <w:rFonts w:ascii="Wingdings" w:hAnsi="Wingdings" w:hint="default"/>
      </w:rPr>
    </w:lvl>
    <w:lvl w:ilvl="6" w:tplc="08090001" w:tentative="1">
      <w:start w:val="1"/>
      <w:numFmt w:val="bullet"/>
      <w:lvlText w:val=""/>
      <w:lvlJc w:val="left"/>
      <w:pPr>
        <w:tabs>
          <w:tab w:val="num" w:pos="6299"/>
        </w:tabs>
        <w:ind w:left="6299" w:hanging="360"/>
      </w:pPr>
      <w:rPr>
        <w:rFonts w:ascii="Symbol" w:hAnsi="Symbol" w:hint="default"/>
      </w:rPr>
    </w:lvl>
    <w:lvl w:ilvl="7" w:tplc="08090003" w:tentative="1">
      <w:start w:val="1"/>
      <w:numFmt w:val="bullet"/>
      <w:lvlText w:val="o"/>
      <w:lvlJc w:val="left"/>
      <w:pPr>
        <w:tabs>
          <w:tab w:val="num" w:pos="7019"/>
        </w:tabs>
        <w:ind w:left="7019" w:hanging="360"/>
      </w:pPr>
      <w:rPr>
        <w:rFonts w:ascii="Courier New" w:hAnsi="Courier New" w:cs="Courier New" w:hint="default"/>
      </w:rPr>
    </w:lvl>
    <w:lvl w:ilvl="8" w:tplc="08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2203"/>
        </w:tabs>
        <w:ind w:left="2203"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0" w15:restartNumberingAfterBreak="0">
    <w:nsid w:val="7F1170F1"/>
    <w:multiLevelType w:val="hybridMultilevel"/>
    <w:tmpl w:val="3942E6AA"/>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9"/>
  </w:num>
  <w:num w:numId="3">
    <w:abstractNumId w:val="5"/>
  </w:num>
  <w:num w:numId="4">
    <w:abstractNumId w:val="8"/>
  </w:num>
  <w:num w:numId="5">
    <w:abstractNumId w:val="7"/>
  </w:num>
  <w:num w:numId="6">
    <w:abstractNumId w:val="6"/>
  </w:num>
  <w:num w:numId="7">
    <w:abstractNumId w:val="4"/>
  </w:num>
  <w:num w:numId="8">
    <w:abstractNumId w:val="0"/>
  </w:num>
  <w:num w:numId="9">
    <w:abstractNumId w:val="1"/>
  </w:num>
  <w:num w:numId="10">
    <w:abstractNumId w:val="3"/>
  </w:num>
  <w:num w:numId="11">
    <w:abstractNumId w:val="2"/>
  </w:num>
  <w:num w:numId="12">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576"/>
    <w:rsid w:val="000007C8"/>
    <w:rsid w:val="00000B6E"/>
    <w:rsid w:val="0000111E"/>
    <w:rsid w:val="0000342E"/>
    <w:rsid w:val="00003D31"/>
    <w:rsid w:val="00005AAE"/>
    <w:rsid w:val="00005D3A"/>
    <w:rsid w:val="000061C0"/>
    <w:rsid w:val="00006F55"/>
    <w:rsid w:val="000107C7"/>
    <w:rsid w:val="000108F9"/>
    <w:rsid w:val="00012027"/>
    <w:rsid w:val="0001286E"/>
    <w:rsid w:val="0001291B"/>
    <w:rsid w:val="00012C43"/>
    <w:rsid w:val="00013637"/>
    <w:rsid w:val="00013678"/>
    <w:rsid w:val="00013E77"/>
    <w:rsid w:val="00014C39"/>
    <w:rsid w:val="00017A30"/>
    <w:rsid w:val="00017F66"/>
    <w:rsid w:val="0002058B"/>
    <w:rsid w:val="00020BF5"/>
    <w:rsid w:val="00021513"/>
    <w:rsid w:val="00021E34"/>
    <w:rsid w:val="00022153"/>
    <w:rsid w:val="00023782"/>
    <w:rsid w:val="00025410"/>
    <w:rsid w:val="000262DE"/>
    <w:rsid w:val="000263A0"/>
    <w:rsid w:val="0002683B"/>
    <w:rsid w:val="0003079F"/>
    <w:rsid w:val="00031C67"/>
    <w:rsid w:val="0003262F"/>
    <w:rsid w:val="0003286A"/>
    <w:rsid w:val="00033AAC"/>
    <w:rsid w:val="00033C91"/>
    <w:rsid w:val="00034034"/>
    <w:rsid w:val="000354E2"/>
    <w:rsid w:val="000356E0"/>
    <w:rsid w:val="000360B8"/>
    <w:rsid w:val="00036953"/>
    <w:rsid w:val="00036E43"/>
    <w:rsid w:val="00036EAB"/>
    <w:rsid w:val="00036EED"/>
    <w:rsid w:val="00036FBD"/>
    <w:rsid w:val="000375E8"/>
    <w:rsid w:val="000406BE"/>
    <w:rsid w:val="00043F1C"/>
    <w:rsid w:val="000441C5"/>
    <w:rsid w:val="00045F95"/>
    <w:rsid w:val="00046105"/>
    <w:rsid w:val="0004617A"/>
    <w:rsid w:val="000516E9"/>
    <w:rsid w:val="0005187E"/>
    <w:rsid w:val="00051B74"/>
    <w:rsid w:val="00051C6F"/>
    <w:rsid w:val="00052273"/>
    <w:rsid w:val="000522DC"/>
    <w:rsid w:val="0005351A"/>
    <w:rsid w:val="000537D3"/>
    <w:rsid w:val="00053CF2"/>
    <w:rsid w:val="00055CA2"/>
    <w:rsid w:val="0005647C"/>
    <w:rsid w:val="0006208D"/>
    <w:rsid w:val="00062255"/>
    <w:rsid w:val="000622E0"/>
    <w:rsid w:val="000626AD"/>
    <w:rsid w:val="00062DAC"/>
    <w:rsid w:val="00062ED6"/>
    <w:rsid w:val="00063063"/>
    <w:rsid w:val="000630F8"/>
    <w:rsid w:val="000636AB"/>
    <w:rsid w:val="000637AE"/>
    <w:rsid w:val="000654B8"/>
    <w:rsid w:val="000655FD"/>
    <w:rsid w:val="00065697"/>
    <w:rsid w:val="000661AF"/>
    <w:rsid w:val="000708FC"/>
    <w:rsid w:val="00071303"/>
    <w:rsid w:val="00071CA4"/>
    <w:rsid w:val="00071FAC"/>
    <w:rsid w:val="0007266B"/>
    <w:rsid w:val="00072948"/>
    <w:rsid w:val="00073392"/>
    <w:rsid w:val="000736C8"/>
    <w:rsid w:val="00073767"/>
    <w:rsid w:val="000759CA"/>
    <w:rsid w:val="00076203"/>
    <w:rsid w:val="000823A0"/>
    <w:rsid w:val="000828FF"/>
    <w:rsid w:val="00082BA3"/>
    <w:rsid w:val="00083376"/>
    <w:rsid w:val="00084B04"/>
    <w:rsid w:val="00084F63"/>
    <w:rsid w:val="00085003"/>
    <w:rsid w:val="000851E1"/>
    <w:rsid w:val="00085D46"/>
    <w:rsid w:val="000865BB"/>
    <w:rsid w:val="000879C2"/>
    <w:rsid w:val="00091665"/>
    <w:rsid w:val="00091AEE"/>
    <w:rsid w:val="0009237F"/>
    <w:rsid w:val="000954FF"/>
    <w:rsid w:val="000955E6"/>
    <w:rsid w:val="00097132"/>
    <w:rsid w:val="00097CD1"/>
    <w:rsid w:val="000A2C5F"/>
    <w:rsid w:val="000A3491"/>
    <w:rsid w:val="000A3A28"/>
    <w:rsid w:val="000A69F1"/>
    <w:rsid w:val="000A6A7F"/>
    <w:rsid w:val="000B1979"/>
    <w:rsid w:val="000B1F21"/>
    <w:rsid w:val="000B24A6"/>
    <w:rsid w:val="000B2515"/>
    <w:rsid w:val="000B27C7"/>
    <w:rsid w:val="000B3303"/>
    <w:rsid w:val="000B4C53"/>
    <w:rsid w:val="000B4CEF"/>
    <w:rsid w:val="000B5776"/>
    <w:rsid w:val="000B68ED"/>
    <w:rsid w:val="000B7108"/>
    <w:rsid w:val="000B7302"/>
    <w:rsid w:val="000B7EA7"/>
    <w:rsid w:val="000C17A3"/>
    <w:rsid w:val="000C1AC3"/>
    <w:rsid w:val="000C1BEF"/>
    <w:rsid w:val="000C2166"/>
    <w:rsid w:val="000C3246"/>
    <w:rsid w:val="000C33F0"/>
    <w:rsid w:val="000C3BA5"/>
    <w:rsid w:val="000C416C"/>
    <w:rsid w:val="000C4534"/>
    <w:rsid w:val="000C6E2B"/>
    <w:rsid w:val="000C7272"/>
    <w:rsid w:val="000C768F"/>
    <w:rsid w:val="000C7912"/>
    <w:rsid w:val="000C7B5E"/>
    <w:rsid w:val="000D05EC"/>
    <w:rsid w:val="000D0CF7"/>
    <w:rsid w:val="000D14E8"/>
    <w:rsid w:val="000D33CF"/>
    <w:rsid w:val="000D386D"/>
    <w:rsid w:val="000D3E6E"/>
    <w:rsid w:val="000D4651"/>
    <w:rsid w:val="000D55EF"/>
    <w:rsid w:val="000D749C"/>
    <w:rsid w:val="000E0007"/>
    <w:rsid w:val="000E03BF"/>
    <w:rsid w:val="000E1172"/>
    <w:rsid w:val="000E2D63"/>
    <w:rsid w:val="000E4843"/>
    <w:rsid w:val="000E4D48"/>
    <w:rsid w:val="000E5340"/>
    <w:rsid w:val="000E54A6"/>
    <w:rsid w:val="000F0204"/>
    <w:rsid w:val="000F0D84"/>
    <w:rsid w:val="000F3A0C"/>
    <w:rsid w:val="000F3EB2"/>
    <w:rsid w:val="000F475E"/>
    <w:rsid w:val="000F4DFA"/>
    <w:rsid w:val="000F5275"/>
    <w:rsid w:val="000F53D2"/>
    <w:rsid w:val="000F5BBA"/>
    <w:rsid w:val="00100CB6"/>
    <w:rsid w:val="001017ED"/>
    <w:rsid w:val="00101D1D"/>
    <w:rsid w:val="0010203B"/>
    <w:rsid w:val="001025F1"/>
    <w:rsid w:val="0010266B"/>
    <w:rsid w:val="001049A9"/>
    <w:rsid w:val="001053F2"/>
    <w:rsid w:val="00105A6E"/>
    <w:rsid w:val="0010634F"/>
    <w:rsid w:val="00110490"/>
    <w:rsid w:val="001107FB"/>
    <w:rsid w:val="0011274A"/>
    <w:rsid w:val="00113112"/>
    <w:rsid w:val="00113696"/>
    <w:rsid w:val="0011372B"/>
    <w:rsid w:val="001145DF"/>
    <w:rsid w:val="001146DB"/>
    <w:rsid w:val="00114CD2"/>
    <w:rsid w:val="0011586C"/>
    <w:rsid w:val="00116050"/>
    <w:rsid w:val="0011608C"/>
    <w:rsid w:val="00116245"/>
    <w:rsid w:val="001162FE"/>
    <w:rsid w:val="0011656A"/>
    <w:rsid w:val="0011677C"/>
    <w:rsid w:val="00117093"/>
    <w:rsid w:val="00120B30"/>
    <w:rsid w:val="0012330C"/>
    <w:rsid w:val="00123E6C"/>
    <w:rsid w:val="001243CC"/>
    <w:rsid w:val="00124DF7"/>
    <w:rsid w:val="001269B8"/>
    <w:rsid w:val="00126DC7"/>
    <w:rsid w:val="001276E9"/>
    <w:rsid w:val="001276F6"/>
    <w:rsid w:val="0013053B"/>
    <w:rsid w:val="00130A07"/>
    <w:rsid w:val="0013129E"/>
    <w:rsid w:val="001315AA"/>
    <w:rsid w:val="00132143"/>
    <w:rsid w:val="00133CC1"/>
    <w:rsid w:val="00135987"/>
    <w:rsid w:val="00135E2B"/>
    <w:rsid w:val="00136962"/>
    <w:rsid w:val="00136D80"/>
    <w:rsid w:val="00136E2A"/>
    <w:rsid w:val="00140455"/>
    <w:rsid w:val="00143B6B"/>
    <w:rsid w:val="00144461"/>
    <w:rsid w:val="00144F66"/>
    <w:rsid w:val="00145749"/>
    <w:rsid w:val="001459AB"/>
    <w:rsid w:val="00145B5E"/>
    <w:rsid w:val="00146C2B"/>
    <w:rsid w:val="00150CAB"/>
    <w:rsid w:val="00151131"/>
    <w:rsid w:val="00152C8E"/>
    <w:rsid w:val="00152CF7"/>
    <w:rsid w:val="001540E0"/>
    <w:rsid w:val="001548A4"/>
    <w:rsid w:val="0015579F"/>
    <w:rsid w:val="00155B86"/>
    <w:rsid w:val="00156577"/>
    <w:rsid w:val="00157B3C"/>
    <w:rsid w:val="00157CBF"/>
    <w:rsid w:val="00160244"/>
    <w:rsid w:val="0016038A"/>
    <w:rsid w:val="00161457"/>
    <w:rsid w:val="00161F70"/>
    <w:rsid w:val="001624A2"/>
    <w:rsid w:val="00162A55"/>
    <w:rsid w:val="00163B2A"/>
    <w:rsid w:val="00164047"/>
    <w:rsid w:val="001647C5"/>
    <w:rsid w:val="00164948"/>
    <w:rsid w:val="00164B38"/>
    <w:rsid w:val="00164D7C"/>
    <w:rsid w:val="001655F8"/>
    <w:rsid w:val="001665F5"/>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5209"/>
    <w:rsid w:val="001866D0"/>
    <w:rsid w:val="00186F07"/>
    <w:rsid w:val="00190D5F"/>
    <w:rsid w:val="00191756"/>
    <w:rsid w:val="00194184"/>
    <w:rsid w:val="0019436A"/>
    <w:rsid w:val="001966A7"/>
    <w:rsid w:val="00197370"/>
    <w:rsid w:val="001976C0"/>
    <w:rsid w:val="00197FE9"/>
    <w:rsid w:val="001A280C"/>
    <w:rsid w:val="001A2DA0"/>
    <w:rsid w:val="001A3F8B"/>
    <w:rsid w:val="001A5091"/>
    <w:rsid w:val="001A5181"/>
    <w:rsid w:val="001A5582"/>
    <w:rsid w:val="001A6D48"/>
    <w:rsid w:val="001B058A"/>
    <w:rsid w:val="001B1413"/>
    <w:rsid w:val="001B2743"/>
    <w:rsid w:val="001B2DE2"/>
    <w:rsid w:val="001B35CA"/>
    <w:rsid w:val="001B3E67"/>
    <w:rsid w:val="001B4605"/>
    <w:rsid w:val="001B5D14"/>
    <w:rsid w:val="001B6510"/>
    <w:rsid w:val="001B7EB5"/>
    <w:rsid w:val="001C0705"/>
    <w:rsid w:val="001C1B5D"/>
    <w:rsid w:val="001C2E6C"/>
    <w:rsid w:val="001C310B"/>
    <w:rsid w:val="001C3225"/>
    <w:rsid w:val="001C3536"/>
    <w:rsid w:val="001C4856"/>
    <w:rsid w:val="001C4992"/>
    <w:rsid w:val="001C4AD1"/>
    <w:rsid w:val="001C5FDA"/>
    <w:rsid w:val="001C6FFD"/>
    <w:rsid w:val="001D128F"/>
    <w:rsid w:val="001D23A3"/>
    <w:rsid w:val="001D2AD8"/>
    <w:rsid w:val="001D2E94"/>
    <w:rsid w:val="001D3471"/>
    <w:rsid w:val="001D4AFD"/>
    <w:rsid w:val="001D66DD"/>
    <w:rsid w:val="001D7AAC"/>
    <w:rsid w:val="001D7B15"/>
    <w:rsid w:val="001D7EEA"/>
    <w:rsid w:val="001E0003"/>
    <w:rsid w:val="001E021D"/>
    <w:rsid w:val="001E06BE"/>
    <w:rsid w:val="001E10B8"/>
    <w:rsid w:val="001E2705"/>
    <w:rsid w:val="001E2BBF"/>
    <w:rsid w:val="001E43E1"/>
    <w:rsid w:val="001E46BB"/>
    <w:rsid w:val="001E475B"/>
    <w:rsid w:val="001E4D19"/>
    <w:rsid w:val="001E6418"/>
    <w:rsid w:val="001E74C8"/>
    <w:rsid w:val="001E7A9F"/>
    <w:rsid w:val="001F010B"/>
    <w:rsid w:val="001F0A32"/>
    <w:rsid w:val="001F194D"/>
    <w:rsid w:val="001F1C60"/>
    <w:rsid w:val="001F45D1"/>
    <w:rsid w:val="001F6A83"/>
    <w:rsid w:val="001F779B"/>
    <w:rsid w:val="0020001F"/>
    <w:rsid w:val="0020037D"/>
    <w:rsid w:val="002003AE"/>
    <w:rsid w:val="00200F61"/>
    <w:rsid w:val="00201A0D"/>
    <w:rsid w:val="00201B65"/>
    <w:rsid w:val="0020382A"/>
    <w:rsid w:val="00204408"/>
    <w:rsid w:val="00205860"/>
    <w:rsid w:val="00205B85"/>
    <w:rsid w:val="00205FDE"/>
    <w:rsid w:val="00206AFC"/>
    <w:rsid w:val="00206B06"/>
    <w:rsid w:val="00207E11"/>
    <w:rsid w:val="0021042E"/>
    <w:rsid w:val="0021043B"/>
    <w:rsid w:val="002109B7"/>
    <w:rsid w:val="00211035"/>
    <w:rsid w:val="00211065"/>
    <w:rsid w:val="002113A3"/>
    <w:rsid w:val="002116CA"/>
    <w:rsid w:val="00211BD5"/>
    <w:rsid w:val="00211E2A"/>
    <w:rsid w:val="00213E40"/>
    <w:rsid w:val="00214652"/>
    <w:rsid w:val="00215D86"/>
    <w:rsid w:val="002160CC"/>
    <w:rsid w:val="00216C1A"/>
    <w:rsid w:val="0021762D"/>
    <w:rsid w:val="00217BBD"/>
    <w:rsid w:val="00221302"/>
    <w:rsid w:val="00221872"/>
    <w:rsid w:val="0022332E"/>
    <w:rsid w:val="00223B17"/>
    <w:rsid w:val="00224BDD"/>
    <w:rsid w:val="0022581E"/>
    <w:rsid w:val="00225AE8"/>
    <w:rsid w:val="00226668"/>
    <w:rsid w:val="00226927"/>
    <w:rsid w:val="002272F8"/>
    <w:rsid w:val="002303EF"/>
    <w:rsid w:val="00230CEB"/>
    <w:rsid w:val="00232F9D"/>
    <w:rsid w:val="00233BB5"/>
    <w:rsid w:val="00234D31"/>
    <w:rsid w:val="00234EA2"/>
    <w:rsid w:val="002356ED"/>
    <w:rsid w:val="002361D7"/>
    <w:rsid w:val="002370A5"/>
    <w:rsid w:val="00240E11"/>
    <w:rsid w:val="00240F1E"/>
    <w:rsid w:val="002424B4"/>
    <w:rsid w:val="00242744"/>
    <w:rsid w:val="002432CA"/>
    <w:rsid w:val="00244757"/>
    <w:rsid w:val="00244FF3"/>
    <w:rsid w:val="0024756D"/>
    <w:rsid w:val="00252A27"/>
    <w:rsid w:val="00254BC5"/>
    <w:rsid w:val="00255155"/>
    <w:rsid w:val="002559DF"/>
    <w:rsid w:val="00260B23"/>
    <w:rsid w:val="002612DA"/>
    <w:rsid w:val="00261C1D"/>
    <w:rsid w:val="00261F7A"/>
    <w:rsid w:val="0026235D"/>
    <w:rsid w:val="00263FC4"/>
    <w:rsid w:val="0026501B"/>
    <w:rsid w:val="00265ACE"/>
    <w:rsid w:val="00266C7C"/>
    <w:rsid w:val="00267C87"/>
    <w:rsid w:val="00270EB4"/>
    <w:rsid w:val="00273385"/>
    <w:rsid w:val="0027509E"/>
    <w:rsid w:val="002757D4"/>
    <w:rsid w:val="00275F08"/>
    <w:rsid w:val="002770F5"/>
    <w:rsid w:val="00280572"/>
    <w:rsid w:val="002809CE"/>
    <w:rsid w:val="0028111B"/>
    <w:rsid w:val="002818FB"/>
    <w:rsid w:val="00283C2E"/>
    <w:rsid w:val="00283D83"/>
    <w:rsid w:val="002840A1"/>
    <w:rsid w:val="002840D1"/>
    <w:rsid w:val="00284952"/>
    <w:rsid w:val="0028509A"/>
    <w:rsid w:val="00285F18"/>
    <w:rsid w:val="00286C01"/>
    <w:rsid w:val="00290338"/>
    <w:rsid w:val="00291C7D"/>
    <w:rsid w:val="0029271A"/>
    <w:rsid w:val="00293113"/>
    <w:rsid w:val="00293BDF"/>
    <w:rsid w:val="002940EC"/>
    <w:rsid w:val="00295103"/>
    <w:rsid w:val="0029535B"/>
    <w:rsid w:val="00295F10"/>
    <w:rsid w:val="002966CC"/>
    <w:rsid w:val="002A0004"/>
    <w:rsid w:val="002A15B8"/>
    <w:rsid w:val="002A1FD3"/>
    <w:rsid w:val="002A27E4"/>
    <w:rsid w:val="002A3BDE"/>
    <w:rsid w:val="002A3E6F"/>
    <w:rsid w:val="002A5E30"/>
    <w:rsid w:val="002A6941"/>
    <w:rsid w:val="002A6E3B"/>
    <w:rsid w:val="002B01D2"/>
    <w:rsid w:val="002B02CA"/>
    <w:rsid w:val="002B04C2"/>
    <w:rsid w:val="002B05C4"/>
    <w:rsid w:val="002B07E4"/>
    <w:rsid w:val="002B0EBF"/>
    <w:rsid w:val="002B2D62"/>
    <w:rsid w:val="002B3BED"/>
    <w:rsid w:val="002B4662"/>
    <w:rsid w:val="002B5011"/>
    <w:rsid w:val="002B5747"/>
    <w:rsid w:val="002B6B69"/>
    <w:rsid w:val="002B7D36"/>
    <w:rsid w:val="002C2878"/>
    <w:rsid w:val="002C3162"/>
    <w:rsid w:val="002C4A32"/>
    <w:rsid w:val="002C5505"/>
    <w:rsid w:val="002C5FFA"/>
    <w:rsid w:val="002C60EF"/>
    <w:rsid w:val="002C6558"/>
    <w:rsid w:val="002D064B"/>
    <w:rsid w:val="002D0DC4"/>
    <w:rsid w:val="002D1C34"/>
    <w:rsid w:val="002D1F8D"/>
    <w:rsid w:val="002D2C66"/>
    <w:rsid w:val="002D36E1"/>
    <w:rsid w:val="002D3E58"/>
    <w:rsid w:val="002D5582"/>
    <w:rsid w:val="002D67CA"/>
    <w:rsid w:val="002D6A11"/>
    <w:rsid w:val="002D6AD5"/>
    <w:rsid w:val="002D7865"/>
    <w:rsid w:val="002D796F"/>
    <w:rsid w:val="002D7C1A"/>
    <w:rsid w:val="002E004E"/>
    <w:rsid w:val="002E0652"/>
    <w:rsid w:val="002E0F0C"/>
    <w:rsid w:val="002E17C3"/>
    <w:rsid w:val="002E4585"/>
    <w:rsid w:val="002E4996"/>
    <w:rsid w:val="002E5444"/>
    <w:rsid w:val="002E5C0E"/>
    <w:rsid w:val="002E5C5A"/>
    <w:rsid w:val="002E6112"/>
    <w:rsid w:val="002E73C9"/>
    <w:rsid w:val="002F079A"/>
    <w:rsid w:val="002F1A8F"/>
    <w:rsid w:val="002F235B"/>
    <w:rsid w:val="002F3106"/>
    <w:rsid w:val="002F3B92"/>
    <w:rsid w:val="002F3E97"/>
    <w:rsid w:val="002F478A"/>
    <w:rsid w:val="002F48D7"/>
    <w:rsid w:val="002F5D0B"/>
    <w:rsid w:val="002F612F"/>
    <w:rsid w:val="002F7274"/>
    <w:rsid w:val="002F7E87"/>
    <w:rsid w:val="002F7FF3"/>
    <w:rsid w:val="00300333"/>
    <w:rsid w:val="00300BB4"/>
    <w:rsid w:val="00300CA9"/>
    <w:rsid w:val="00302083"/>
    <w:rsid w:val="003021B7"/>
    <w:rsid w:val="00303163"/>
    <w:rsid w:val="00303821"/>
    <w:rsid w:val="00304BDA"/>
    <w:rsid w:val="0030538E"/>
    <w:rsid w:val="0030562F"/>
    <w:rsid w:val="00306620"/>
    <w:rsid w:val="00306A65"/>
    <w:rsid w:val="003073FC"/>
    <w:rsid w:val="00307881"/>
    <w:rsid w:val="00310BD4"/>
    <w:rsid w:val="00310F9D"/>
    <w:rsid w:val="00312B17"/>
    <w:rsid w:val="00312C03"/>
    <w:rsid w:val="00313D36"/>
    <w:rsid w:val="00314E7E"/>
    <w:rsid w:val="00315679"/>
    <w:rsid w:val="003172F2"/>
    <w:rsid w:val="00317B11"/>
    <w:rsid w:val="00317DC9"/>
    <w:rsid w:val="003201E3"/>
    <w:rsid w:val="0032048A"/>
    <w:rsid w:val="00320E8F"/>
    <w:rsid w:val="003212F8"/>
    <w:rsid w:val="003226AC"/>
    <w:rsid w:val="003229A9"/>
    <w:rsid w:val="00322E75"/>
    <w:rsid w:val="00325DDB"/>
    <w:rsid w:val="00326E87"/>
    <w:rsid w:val="00327619"/>
    <w:rsid w:val="00327A83"/>
    <w:rsid w:val="00327B5F"/>
    <w:rsid w:val="003302BB"/>
    <w:rsid w:val="00330693"/>
    <w:rsid w:val="00331E35"/>
    <w:rsid w:val="003332FF"/>
    <w:rsid w:val="00334562"/>
    <w:rsid w:val="003345AA"/>
    <w:rsid w:val="003361E4"/>
    <w:rsid w:val="00336A78"/>
    <w:rsid w:val="00340960"/>
    <w:rsid w:val="003423BD"/>
    <w:rsid w:val="00342766"/>
    <w:rsid w:val="00343320"/>
    <w:rsid w:val="00343B0C"/>
    <w:rsid w:val="00343F38"/>
    <w:rsid w:val="003452FA"/>
    <w:rsid w:val="003454BB"/>
    <w:rsid w:val="00345A35"/>
    <w:rsid w:val="003470DE"/>
    <w:rsid w:val="00351446"/>
    <w:rsid w:val="00351625"/>
    <w:rsid w:val="00352406"/>
    <w:rsid w:val="003529A4"/>
    <w:rsid w:val="00353FFD"/>
    <w:rsid w:val="0035491D"/>
    <w:rsid w:val="00354F24"/>
    <w:rsid w:val="00355810"/>
    <w:rsid w:val="00355978"/>
    <w:rsid w:val="00356472"/>
    <w:rsid w:val="003571B7"/>
    <w:rsid w:val="00357319"/>
    <w:rsid w:val="0035775A"/>
    <w:rsid w:val="00362200"/>
    <w:rsid w:val="0036223D"/>
    <w:rsid w:val="0036260B"/>
    <w:rsid w:val="003629D0"/>
    <w:rsid w:val="003629EB"/>
    <w:rsid w:val="00364E5F"/>
    <w:rsid w:val="00364F46"/>
    <w:rsid w:val="00365582"/>
    <w:rsid w:val="003657CB"/>
    <w:rsid w:val="00370A21"/>
    <w:rsid w:val="00370DC1"/>
    <w:rsid w:val="00371A39"/>
    <w:rsid w:val="00372442"/>
    <w:rsid w:val="00372BE3"/>
    <w:rsid w:val="00372C2C"/>
    <w:rsid w:val="00372C39"/>
    <w:rsid w:val="00373453"/>
    <w:rsid w:val="0037369E"/>
    <w:rsid w:val="00374164"/>
    <w:rsid w:val="00374B7F"/>
    <w:rsid w:val="003769B5"/>
    <w:rsid w:val="00376B9C"/>
    <w:rsid w:val="003801B1"/>
    <w:rsid w:val="003801DA"/>
    <w:rsid w:val="0038067B"/>
    <w:rsid w:val="0038183D"/>
    <w:rsid w:val="00383DDE"/>
    <w:rsid w:val="00384F2D"/>
    <w:rsid w:val="00385F7B"/>
    <w:rsid w:val="003861E0"/>
    <w:rsid w:val="00386F82"/>
    <w:rsid w:val="00387AB2"/>
    <w:rsid w:val="00390400"/>
    <w:rsid w:val="00390753"/>
    <w:rsid w:val="003913C2"/>
    <w:rsid w:val="00392CC7"/>
    <w:rsid w:val="003935D6"/>
    <w:rsid w:val="00393604"/>
    <w:rsid w:val="003943A4"/>
    <w:rsid w:val="00394F4F"/>
    <w:rsid w:val="00397C9B"/>
    <w:rsid w:val="003A0ADC"/>
    <w:rsid w:val="003A1C00"/>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3B"/>
    <w:rsid w:val="003B275A"/>
    <w:rsid w:val="003B5DC1"/>
    <w:rsid w:val="003B6023"/>
    <w:rsid w:val="003B72A7"/>
    <w:rsid w:val="003B72DD"/>
    <w:rsid w:val="003B7BB3"/>
    <w:rsid w:val="003C1599"/>
    <w:rsid w:val="003C272F"/>
    <w:rsid w:val="003C4143"/>
    <w:rsid w:val="003C48F2"/>
    <w:rsid w:val="003C49A9"/>
    <w:rsid w:val="003C5923"/>
    <w:rsid w:val="003C5A78"/>
    <w:rsid w:val="003C5BC1"/>
    <w:rsid w:val="003C5ED9"/>
    <w:rsid w:val="003C7DD5"/>
    <w:rsid w:val="003D072C"/>
    <w:rsid w:val="003D0CD0"/>
    <w:rsid w:val="003D201E"/>
    <w:rsid w:val="003D25F1"/>
    <w:rsid w:val="003D2C19"/>
    <w:rsid w:val="003D3003"/>
    <w:rsid w:val="003D59BD"/>
    <w:rsid w:val="003D5AE6"/>
    <w:rsid w:val="003D5BFF"/>
    <w:rsid w:val="003D6164"/>
    <w:rsid w:val="003E104A"/>
    <w:rsid w:val="003E12D3"/>
    <w:rsid w:val="003E2817"/>
    <w:rsid w:val="003E31EB"/>
    <w:rsid w:val="003E4CA0"/>
    <w:rsid w:val="003F03C5"/>
    <w:rsid w:val="003F17AC"/>
    <w:rsid w:val="003F23D2"/>
    <w:rsid w:val="003F2C7E"/>
    <w:rsid w:val="003F2DBE"/>
    <w:rsid w:val="003F3B12"/>
    <w:rsid w:val="003F41C3"/>
    <w:rsid w:val="003F492B"/>
    <w:rsid w:val="003F727C"/>
    <w:rsid w:val="003F7A1D"/>
    <w:rsid w:val="0040101E"/>
    <w:rsid w:val="0040111E"/>
    <w:rsid w:val="00401A55"/>
    <w:rsid w:val="00402152"/>
    <w:rsid w:val="004023A3"/>
    <w:rsid w:val="00402BD4"/>
    <w:rsid w:val="00403062"/>
    <w:rsid w:val="004035CB"/>
    <w:rsid w:val="004039A2"/>
    <w:rsid w:val="00405D03"/>
    <w:rsid w:val="00406C9D"/>
    <w:rsid w:val="00406CDA"/>
    <w:rsid w:val="00406DE0"/>
    <w:rsid w:val="00407101"/>
    <w:rsid w:val="0041031B"/>
    <w:rsid w:val="00412D5B"/>
    <w:rsid w:val="00414201"/>
    <w:rsid w:val="004150FC"/>
    <w:rsid w:val="00415766"/>
    <w:rsid w:val="00415BE3"/>
    <w:rsid w:val="00415F1B"/>
    <w:rsid w:val="004202CA"/>
    <w:rsid w:val="00420443"/>
    <w:rsid w:val="00421CEE"/>
    <w:rsid w:val="00422262"/>
    <w:rsid w:val="004233ED"/>
    <w:rsid w:val="004236E2"/>
    <w:rsid w:val="00423A97"/>
    <w:rsid w:val="00424C9B"/>
    <w:rsid w:val="0042503E"/>
    <w:rsid w:val="00425579"/>
    <w:rsid w:val="00425FFE"/>
    <w:rsid w:val="00426821"/>
    <w:rsid w:val="00426A89"/>
    <w:rsid w:val="0042725B"/>
    <w:rsid w:val="00427446"/>
    <w:rsid w:val="00430310"/>
    <w:rsid w:val="004309CA"/>
    <w:rsid w:val="00430FA8"/>
    <w:rsid w:val="0043109C"/>
    <w:rsid w:val="00432614"/>
    <w:rsid w:val="00432ACB"/>
    <w:rsid w:val="00433777"/>
    <w:rsid w:val="00433A59"/>
    <w:rsid w:val="00434064"/>
    <w:rsid w:val="004357A6"/>
    <w:rsid w:val="0043614A"/>
    <w:rsid w:val="00436F8F"/>
    <w:rsid w:val="00437D6B"/>
    <w:rsid w:val="004417CC"/>
    <w:rsid w:val="00443C8B"/>
    <w:rsid w:val="00444AFE"/>
    <w:rsid w:val="0044521C"/>
    <w:rsid w:val="00445C58"/>
    <w:rsid w:val="00446E0B"/>
    <w:rsid w:val="004473B0"/>
    <w:rsid w:val="004475EA"/>
    <w:rsid w:val="00447A46"/>
    <w:rsid w:val="00451462"/>
    <w:rsid w:val="00454026"/>
    <w:rsid w:val="00455EC8"/>
    <w:rsid w:val="00456430"/>
    <w:rsid w:val="00456F05"/>
    <w:rsid w:val="004605BF"/>
    <w:rsid w:val="004618C3"/>
    <w:rsid w:val="00461EE2"/>
    <w:rsid w:val="00462B00"/>
    <w:rsid w:val="004642BE"/>
    <w:rsid w:val="00464CC7"/>
    <w:rsid w:val="00465ED8"/>
    <w:rsid w:val="004668FA"/>
    <w:rsid w:val="00470D5B"/>
    <w:rsid w:val="00472F53"/>
    <w:rsid w:val="00473042"/>
    <w:rsid w:val="00474907"/>
    <w:rsid w:val="00474EC7"/>
    <w:rsid w:val="004751B7"/>
    <w:rsid w:val="00475BAC"/>
    <w:rsid w:val="00476628"/>
    <w:rsid w:val="00476647"/>
    <w:rsid w:val="004774E5"/>
    <w:rsid w:val="00477924"/>
    <w:rsid w:val="0048181A"/>
    <w:rsid w:val="00482FA0"/>
    <w:rsid w:val="004849EB"/>
    <w:rsid w:val="00485737"/>
    <w:rsid w:val="0048580A"/>
    <w:rsid w:val="00486352"/>
    <w:rsid w:val="004868FE"/>
    <w:rsid w:val="004870A4"/>
    <w:rsid w:val="004871A7"/>
    <w:rsid w:val="00490946"/>
    <w:rsid w:val="00491374"/>
    <w:rsid w:val="004913CE"/>
    <w:rsid w:val="004918DB"/>
    <w:rsid w:val="00491F63"/>
    <w:rsid w:val="004929DD"/>
    <w:rsid w:val="00492BC0"/>
    <w:rsid w:val="004937A5"/>
    <w:rsid w:val="004938D3"/>
    <w:rsid w:val="0049391D"/>
    <w:rsid w:val="00493A02"/>
    <w:rsid w:val="004947A0"/>
    <w:rsid w:val="00494BCF"/>
    <w:rsid w:val="0049523B"/>
    <w:rsid w:val="00496378"/>
    <w:rsid w:val="004A176B"/>
    <w:rsid w:val="004A18A4"/>
    <w:rsid w:val="004A2256"/>
    <w:rsid w:val="004A293B"/>
    <w:rsid w:val="004A34C4"/>
    <w:rsid w:val="004A3DE1"/>
    <w:rsid w:val="004A5E31"/>
    <w:rsid w:val="004A6F4B"/>
    <w:rsid w:val="004A7FE9"/>
    <w:rsid w:val="004B0F65"/>
    <w:rsid w:val="004B18D4"/>
    <w:rsid w:val="004B2C98"/>
    <w:rsid w:val="004B337F"/>
    <w:rsid w:val="004B347C"/>
    <w:rsid w:val="004B3B77"/>
    <w:rsid w:val="004B48BB"/>
    <w:rsid w:val="004B5B79"/>
    <w:rsid w:val="004B6114"/>
    <w:rsid w:val="004B6EF7"/>
    <w:rsid w:val="004B7AF4"/>
    <w:rsid w:val="004C0002"/>
    <w:rsid w:val="004C3537"/>
    <w:rsid w:val="004C36ED"/>
    <w:rsid w:val="004C3806"/>
    <w:rsid w:val="004C4BC2"/>
    <w:rsid w:val="004C6990"/>
    <w:rsid w:val="004C73AF"/>
    <w:rsid w:val="004C751F"/>
    <w:rsid w:val="004C797F"/>
    <w:rsid w:val="004D03BF"/>
    <w:rsid w:val="004D1E5E"/>
    <w:rsid w:val="004D3556"/>
    <w:rsid w:val="004D522D"/>
    <w:rsid w:val="004D6084"/>
    <w:rsid w:val="004D6E23"/>
    <w:rsid w:val="004D7071"/>
    <w:rsid w:val="004D714E"/>
    <w:rsid w:val="004D76DF"/>
    <w:rsid w:val="004D7912"/>
    <w:rsid w:val="004E0A3C"/>
    <w:rsid w:val="004E101C"/>
    <w:rsid w:val="004E1278"/>
    <w:rsid w:val="004E1398"/>
    <w:rsid w:val="004E25AB"/>
    <w:rsid w:val="004E321F"/>
    <w:rsid w:val="004E3470"/>
    <w:rsid w:val="004E47E8"/>
    <w:rsid w:val="004E78EB"/>
    <w:rsid w:val="004F0890"/>
    <w:rsid w:val="004F1EE4"/>
    <w:rsid w:val="004F21E2"/>
    <w:rsid w:val="004F346E"/>
    <w:rsid w:val="004F3685"/>
    <w:rsid w:val="004F379A"/>
    <w:rsid w:val="004F4158"/>
    <w:rsid w:val="004F47C1"/>
    <w:rsid w:val="004F55C0"/>
    <w:rsid w:val="00500218"/>
    <w:rsid w:val="00500541"/>
    <w:rsid w:val="0050182B"/>
    <w:rsid w:val="00502CE1"/>
    <w:rsid w:val="00504AC9"/>
    <w:rsid w:val="005051BE"/>
    <w:rsid w:val="00505FA3"/>
    <w:rsid w:val="00506189"/>
    <w:rsid w:val="005103B0"/>
    <w:rsid w:val="00514711"/>
    <w:rsid w:val="0051474E"/>
    <w:rsid w:val="00514D4D"/>
    <w:rsid w:val="005154A5"/>
    <w:rsid w:val="005156E1"/>
    <w:rsid w:val="0051580D"/>
    <w:rsid w:val="00515A6F"/>
    <w:rsid w:val="00515EDD"/>
    <w:rsid w:val="00516307"/>
    <w:rsid w:val="00517388"/>
    <w:rsid w:val="00522C23"/>
    <w:rsid w:val="00522D0A"/>
    <w:rsid w:val="00523301"/>
    <w:rsid w:val="005233B3"/>
    <w:rsid w:val="0052370E"/>
    <w:rsid w:val="00524303"/>
    <w:rsid w:val="00524502"/>
    <w:rsid w:val="00525ECB"/>
    <w:rsid w:val="005261C7"/>
    <w:rsid w:val="00526E42"/>
    <w:rsid w:val="00527671"/>
    <w:rsid w:val="00527777"/>
    <w:rsid w:val="005328FB"/>
    <w:rsid w:val="0053336B"/>
    <w:rsid w:val="00533413"/>
    <w:rsid w:val="005343A4"/>
    <w:rsid w:val="00535A49"/>
    <w:rsid w:val="00536396"/>
    <w:rsid w:val="0053687A"/>
    <w:rsid w:val="0053754C"/>
    <w:rsid w:val="00537A0E"/>
    <w:rsid w:val="00541349"/>
    <w:rsid w:val="00541FF9"/>
    <w:rsid w:val="00542BC8"/>
    <w:rsid w:val="00543971"/>
    <w:rsid w:val="005440A1"/>
    <w:rsid w:val="00544B01"/>
    <w:rsid w:val="005463A1"/>
    <w:rsid w:val="0054688B"/>
    <w:rsid w:val="00546E39"/>
    <w:rsid w:val="005470DD"/>
    <w:rsid w:val="0055298D"/>
    <w:rsid w:val="005545FA"/>
    <w:rsid w:val="00555E6F"/>
    <w:rsid w:val="00555F55"/>
    <w:rsid w:val="005567BE"/>
    <w:rsid w:val="00556DF6"/>
    <w:rsid w:val="0056093A"/>
    <w:rsid w:val="00561CD2"/>
    <w:rsid w:val="00562DCB"/>
    <w:rsid w:val="00563073"/>
    <w:rsid w:val="00563945"/>
    <w:rsid w:val="0056442D"/>
    <w:rsid w:val="00564BAF"/>
    <w:rsid w:val="005662D0"/>
    <w:rsid w:val="005664C5"/>
    <w:rsid w:val="0057018F"/>
    <w:rsid w:val="00571529"/>
    <w:rsid w:val="00571BE9"/>
    <w:rsid w:val="00571D33"/>
    <w:rsid w:val="005723D9"/>
    <w:rsid w:val="0057406F"/>
    <w:rsid w:val="0057467A"/>
    <w:rsid w:val="00574F0B"/>
    <w:rsid w:val="00575869"/>
    <w:rsid w:val="00576C14"/>
    <w:rsid w:val="00577D96"/>
    <w:rsid w:val="00580199"/>
    <w:rsid w:val="0058036E"/>
    <w:rsid w:val="00580477"/>
    <w:rsid w:val="005805E2"/>
    <w:rsid w:val="00580DE7"/>
    <w:rsid w:val="00581E7A"/>
    <w:rsid w:val="005826EF"/>
    <w:rsid w:val="00582DBB"/>
    <w:rsid w:val="00583318"/>
    <w:rsid w:val="00585236"/>
    <w:rsid w:val="00585726"/>
    <w:rsid w:val="00585C2F"/>
    <w:rsid w:val="00586EAA"/>
    <w:rsid w:val="00587552"/>
    <w:rsid w:val="005902A2"/>
    <w:rsid w:val="00590524"/>
    <w:rsid w:val="005907F6"/>
    <w:rsid w:val="005940FF"/>
    <w:rsid w:val="005942DE"/>
    <w:rsid w:val="005949C4"/>
    <w:rsid w:val="00595100"/>
    <w:rsid w:val="00595C9D"/>
    <w:rsid w:val="0059745D"/>
    <w:rsid w:val="00597F6F"/>
    <w:rsid w:val="005A0505"/>
    <w:rsid w:val="005A08CF"/>
    <w:rsid w:val="005A0B31"/>
    <w:rsid w:val="005A0BF5"/>
    <w:rsid w:val="005A115D"/>
    <w:rsid w:val="005A24F1"/>
    <w:rsid w:val="005A458B"/>
    <w:rsid w:val="005A7E49"/>
    <w:rsid w:val="005B24FD"/>
    <w:rsid w:val="005B32E4"/>
    <w:rsid w:val="005B4138"/>
    <w:rsid w:val="005B6ABC"/>
    <w:rsid w:val="005C01AF"/>
    <w:rsid w:val="005C03D2"/>
    <w:rsid w:val="005C0539"/>
    <w:rsid w:val="005C094E"/>
    <w:rsid w:val="005C1762"/>
    <w:rsid w:val="005C2052"/>
    <w:rsid w:val="005C3FBA"/>
    <w:rsid w:val="005C4BB6"/>
    <w:rsid w:val="005C5014"/>
    <w:rsid w:val="005C5692"/>
    <w:rsid w:val="005C7573"/>
    <w:rsid w:val="005C7907"/>
    <w:rsid w:val="005D0460"/>
    <w:rsid w:val="005D10FF"/>
    <w:rsid w:val="005D1981"/>
    <w:rsid w:val="005D2419"/>
    <w:rsid w:val="005D253D"/>
    <w:rsid w:val="005D4C5C"/>
    <w:rsid w:val="005D5E1F"/>
    <w:rsid w:val="005D687C"/>
    <w:rsid w:val="005D698A"/>
    <w:rsid w:val="005D705C"/>
    <w:rsid w:val="005D7841"/>
    <w:rsid w:val="005D7A0B"/>
    <w:rsid w:val="005E0869"/>
    <w:rsid w:val="005E19C4"/>
    <w:rsid w:val="005E222C"/>
    <w:rsid w:val="005E3A92"/>
    <w:rsid w:val="005E4861"/>
    <w:rsid w:val="005E5332"/>
    <w:rsid w:val="005E6B8E"/>
    <w:rsid w:val="005E6F6E"/>
    <w:rsid w:val="005E7161"/>
    <w:rsid w:val="005E7ECD"/>
    <w:rsid w:val="005F000A"/>
    <w:rsid w:val="005F0EBD"/>
    <w:rsid w:val="005F133B"/>
    <w:rsid w:val="005F168D"/>
    <w:rsid w:val="005F1C9F"/>
    <w:rsid w:val="005F23D4"/>
    <w:rsid w:val="005F252D"/>
    <w:rsid w:val="005F2867"/>
    <w:rsid w:val="005F31DD"/>
    <w:rsid w:val="005F352E"/>
    <w:rsid w:val="005F49E9"/>
    <w:rsid w:val="005F5269"/>
    <w:rsid w:val="00600871"/>
    <w:rsid w:val="00600AE8"/>
    <w:rsid w:val="00601E90"/>
    <w:rsid w:val="0060299A"/>
    <w:rsid w:val="00605BC0"/>
    <w:rsid w:val="006068B8"/>
    <w:rsid w:val="00606AF6"/>
    <w:rsid w:val="00607424"/>
    <w:rsid w:val="00607783"/>
    <w:rsid w:val="0061072D"/>
    <w:rsid w:val="00610F05"/>
    <w:rsid w:val="006112BE"/>
    <w:rsid w:val="0061166F"/>
    <w:rsid w:val="006131D5"/>
    <w:rsid w:val="006133D6"/>
    <w:rsid w:val="0061376E"/>
    <w:rsid w:val="0061382E"/>
    <w:rsid w:val="00614509"/>
    <w:rsid w:val="00614843"/>
    <w:rsid w:val="0061493A"/>
    <w:rsid w:val="00614D78"/>
    <w:rsid w:val="006150B0"/>
    <w:rsid w:val="006153F9"/>
    <w:rsid w:val="006154F9"/>
    <w:rsid w:val="00617A66"/>
    <w:rsid w:val="006211B1"/>
    <w:rsid w:val="00621861"/>
    <w:rsid w:val="00621D7B"/>
    <w:rsid w:val="00622BE1"/>
    <w:rsid w:val="00623049"/>
    <w:rsid w:val="0062342F"/>
    <w:rsid w:val="00624E10"/>
    <w:rsid w:val="006257A5"/>
    <w:rsid w:val="00625891"/>
    <w:rsid w:val="00626968"/>
    <w:rsid w:val="006272BB"/>
    <w:rsid w:val="006274E5"/>
    <w:rsid w:val="00627D6B"/>
    <w:rsid w:val="00627DB3"/>
    <w:rsid w:val="00627EB9"/>
    <w:rsid w:val="00630F7C"/>
    <w:rsid w:val="00630FE2"/>
    <w:rsid w:val="00631440"/>
    <w:rsid w:val="00632480"/>
    <w:rsid w:val="00633AE8"/>
    <w:rsid w:val="00633B23"/>
    <w:rsid w:val="006340A4"/>
    <w:rsid w:val="0063455D"/>
    <w:rsid w:val="00635CD1"/>
    <w:rsid w:val="00636DA6"/>
    <w:rsid w:val="00637295"/>
    <w:rsid w:val="00640071"/>
    <w:rsid w:val="006402A6"/>
    <w:rsid w:val="00642165"/>
    <w:rsid w:val="00642CBB"/>
    <w:rsid w:val="00643EF4"/>
    <w:rsid w:val="0064472D"/>
    <w:rsid w:val="00650865"/>
    <w:rsid w:val="00651DA4"/>
    <w:rsid w:val="00652859"/>
    <w:rsid w:val="00652E3F"/>
    <w:rsid w:val="0065531D"/>
    <w:rsid w:val="0065655F"/>
    <w:rsid w:val="0065682A"/>
    <w:rsid w:val="006571C6"/>
    <w:rsid w:val="00660EA8"/>
    <w:rsid w:val="00661972"/>
    <w:rsid w:val="00662181"/>
    <w:rsid w:val="006627B6"/>
    <w:rsid w:val="00666726"/>
    <w:rsid w:val="006667CF"/>
    <w:rsid w:val="006671A2"/>
    <w:rsid w:val="006702D6"/>
    <w:rsid w:val="00670B82"/>
    <w:rsid w:val="00670C27"/>
    <w:rsid w:val="00671BCC"/>
    <w:rsid w:val="00672506"/>
    <w:rsid w:val="00672EC6"/>
    <w:rsid w:val="00674332"/>
    <w:rsid w:val="00674762"/>
    <w:rsid w:val="006748BA"/>
    <w:rsid w:val="00674CB9"/>
    <w:rsid w:val="006763C3"/>
    <w:rsid w:val="00676A0B"/>
    <w:rsid w:val="00676FB7"/>
    <w:rsid w:val="006775F4"/>
    <w:rsid w:val="00677691"/>
    <w:rsid w:val="006777A6"/>
    <w:rsid w:val="00677AF4"/>
    <w:rsid w:val="00677CDD"/>
    <w:rsid w:val="00677FB0"/>
    <w:rsid w:val="00680719"/>
    <w:rsid w:val="00681A76"/>
    <w:rsid w:val="00681F60"/>
    <w:rsid w:val="006821EB"/>
    <w:rsid w:val="00682F88"/>
    <w:rsid w:val="00683594"/>
    <w:rsid w:val="0068376F"/>
    <w:rsid w:val="00683EC7"/>
    <w:rsid w:val="006864F0"/>
    <w:rsid w:val="00686829"/>
    <w:rsid w:val="00686866"/>
    <w:rsid w:val="0069024D"/>
    <w:rsid w:val="006917E6"/>
    <w:rsid w:val="00691FA5"/>
    <w:rsid w:val="0069205D"/>
    <w:rsid w:val="006923F6"/>
    <w:rsid w:val="0069323F"/>
    <w:rsid w:val="00694004"/>
    <w:rsid w:val="00694A35"/>
    <w:rsid w:val="00694C52"/>
    <w:rsid w:val="00695C21"/>
    <w:rsid w:val="00697070"/>
    <w:rsid w:val="0069718E"/>
    <w:rsid w:val="00697348"/>
    <w:rsid w:val="006A02A1"/>
    <w:rsid w:val="006A05E1"/>
    <w:rsid w:val="006A0F63"/>
    <w:rsid w:val="006A18B6"/>
    <w:rsid w:val="006A253A"/>
    <w:rsid w:val="006A2D77"/>
    <w:rsid w:val="006A42F1"/>
    <w:rsid w:val="006A456E"/>
    <w:rsid w:val="006A458A"/>
    <w:rsid w:val="006A509B"/>
    <w:rsid w:val="006A69FA"/>
    <w:rsid w:val="006A7613"/>
    <w:rsid w:val="006A7AF1"/>
    <w:rsid w:val="006A7E37"/>
    <w:rsid w:val="006B0D83"/>
    <w:rsid w:val="006B1436"/>
    <w:rsid w:val="006B1717"/>
    <w:rsid w:val="006B1A85"/>
    <w:rsid w:val="006B1BFF"/>
    <w:rsid w:val="006B452C"/>
    <w:rsid w:val="006B56BA"/>
    <w:rsid w:val="006B5790"/>
    <w:rsid w:val="006B5AF9"/>
    <w:rsid w:val="006B5F04"/>
    <w:rsid w:val="006B6EDD"/>
    <w:rsid w:val="006B72B5"/>
    <w:rsid w:val="006C1361"/>
    <w:rsid w:val="006C22AB"/>
    <w:rsid w:val="006C2578"/>
    <w:rsid w:val="006C2D78"/>
    <w:rsid w:val="006C34BE"/>
    <w:rsid w:val="006C49B3"/>
    <w:rsid w:val="006C75FE"/>
    <w:rsid w:val="006C7AD4"/>
    <w:rsid w:val="006D0CED"/>
    <w:rsid w:val="006D170C"/>
    <w:rsid w:val="006D1B92"/>
    <w:rsid w:val="006D3407"/>
    <w:rsid w:val="006D4BDA"/>
    <w:rsid w:val="006D7DEE"/>
    <w:rsid w:val="006E08BF"/>
    <w:rsid w:val="006E19E4"/>
    <w:rsid w:val="006E215A"/>
    <w:rsid w:val="006E3758"/>
    <w:rsid w:val="006E612F"/>
    <w:rsid w:val="006E628C"/>
    <w:rsid w:val="006E7254"/>
    <w:rsid w:val="006E7740"/>
    <w:rsid w:val="006E7E8E"/>
    <w:rsid w:val="006F10E9"/>
    <w:rsid w:val="006F23D5"/>
    <w:rsid w:val="006F32FF"/>
    <w:rsid w:val="006F5758"/>
    <w:rsid w:val="006F587C"/>
    <w:rsid w:val="006F636F"/>
    <w:rsid w:val="006F73F2"/>
    <w:rsid w:val="00701670"/>
    <w:rsid w:val="007023D5"/>
    <w:rsid w:val="00703C80"/>
    <w:rsid w:val="00704E84"/>
    <w:rsid w:val="0070730E"/>
    <w:rsid w:val="007079CE"/>
    <w:rsid w:val="007102EA"/>
    <w:rsid w:val="007125DD"/>
    <w:rsid w:val="007136DB"/>
    <w:rsid w:val="007137F7"/>
    <w:rsid w:val="00714782"/>
    <w:rsid w:val="00714E61"/>
    <w:rsid w:val="00715D79"/>
    <w:rsid w:val="00721153"/>
    <w:rsid w:val="00721D91"/>
    <w:rsid w:val="00721F58"/>
    <w:rsid w:val="00722C7D"/>
    <w:rsid w:val="00723216"/>
    <w:rsid w:val="0072530D"/>
    <w:rsid w:val="0072729F"/>
    <w:rsid w:val="0073060D"/>
    <w:rsid w:val="00730BF1"/>
    <w:rsid w:val="007312D3"/>
    <w:rsid w:val="007326DE"/>
    <w:rsid w:val="00732A8B"/>
    <w:rsid w:val="00732CD4"/>
    <w:rsid w:val="007332E4"/>
    <w:rsid w:val="007335B2"/>
    <w:rsid w:val="007348BD"/>
    <w:rsid w:val="00741A3B"/>
    <w:rsid w:val="00742C35"/>
    <w:rsid w:val="00742D4D"/>
    <w:rsid w:val="00744D33"/>
    <w:rsid w:val="007464AC"/>
    <w:rsid w:val="00746F4E"/>
    <w:rsid w:val="00747C6F"/>
    <w:rsid w:val="00747CBD"/>
    <w:rsid w:val="00750BCD"/>
    <w:rsid w:val="00751437"/>
    <w:rsid w:val="007542B1"/>
    <w:rsid w:val="007552B6"/>
    <w:rsid w:val="007556F8"/>
    <w:rsid w:val="00755778"/>
    <w:rsid w:val="00755FCF"/>
    <w:rsid w:val="00756B20"/>
    <w:rsid w:val="007572FB"/>
    <w:rsid w:val="00757939"/>
    <w:rsid w:val="00762CD6"/>
    <w:rsid w:val="0076365E"/>
    <w:rsid w:val="00763F05"/>
    <w:rsid w:val="00764611"/>
    <w:rsid w:val="00766725"/>
    <w:rsid w:val="00767D56"/>
    <w:rsid w:val="00770A4C"/>
    <w:rsid w:val="00770F75"/>
    <w:rsid w:val="00773116"/>
    <w:rsid w:val="0077325F"/>
    <w:rsid w:val="00773D08"/>
    <w:rsid w:val="00774FB2"/>
    <w:rsid w:val="007752BD"/>
    <w:rsid w:val="007755B2"/>
    <w:rsid w:val="007756F5"/>
    <w:rsid w:val="007768B4"/>
    <w:rsid w:val="007775B9"/>
    <w:rsid w:val="00777BE0"/>
    <w:rsid w:val="00777F56"/>
    <w:rsid w:val="00780DD8"/>
    <w:rsid w:val="00780FA2"/>
    <w:rsid w:val="007811E2"/>
    <w:rsid w:val="007819BC"/>
    <w:rsid w:val="00782C1E"/>
    <w:rsid w:val="00782F23"/>
    <w:rsid w:val="00784003"/>
    <w:rsid w:val="00784529"/>
    <w:rsid w:val="00785218"/>
    <w:rsid w:val="007858C8"/>
    <w:rsid w:val="00785AD2"/>
    <w:rsid w:val="0078693E"/>
    <w:rsid w:val="00787A8F"/>
    <w:rsid w:val="00787E9E"/>
    <w:rsid w:val="007909EE"/>
    <w:rsid w:val="00792217"/>
    <w:rsid w:val="007923BE"/>
    <w:rsid w:val="00792B51"/>
    <w:rsid w:val="00792BCB"/>
    <w:rsid w:val="00792D6B"/>
    <w:rsid w:val="00793C30"/>
    <w:rsid w:val="00793FA1"/>
    <w:rsid w:val="00793FE6"/>
    <w:rsid w:val="00795EFF"/>
    <w:rsid w:val="007A0F69"/>
    <w:rsid w:val="007A157B"/>
    <w:rsid w:val="007A2A24"/>
    <w:rsid w:val="007A4EE4"/>
    <w:rsid w:val="007A6918"/>
    <w:rsid w:val="007A6A67"/>
    <w:rsid w:val="007A6FCB"/>
    <w:rsid w:val="007A7762"/>
    <w:rsid w:val="007A7948"/>
    <w:rsid w:val="007B09D4"/>
    <w:rsid w:val="007B17EA"/>
    <w:rsid w:val="007B19B2"/>
    <w:rsid w:val="007B1D25"/>
    <w:rsid w:val="007B1D5C"/>
    <w:rsid w:val="007B2B02"/>
    <w:rsid w:val="007B3E23"/>
    <w:rsid w:val="007B605A"/>
    <w:rsid w:val="007B62AB"/>
    <w:rsid w:val="007B65B3"/>
    <w:rsid w:val="007B7105"/>
    <w:rsid w:val="007C0A52"/>
    <w:rsid w:val="007C0CB4"/>
    <w:rsid w:val="007C20B3"/>
    <w:rsid w:val="007C3FA9"/>
    <w:rsid w:val="007C4DBF"/>
    <w:rsid w:val="007C566C"/>
    <w:rsid w:val="007C5B1C"/>
    <w:rsid w:val="007C7DE2"/>
    <w:rsid w:val="007D19E9"/>
    <w:rsid w:val="007D209C"/>
    <w:rsid w:val="007D4B1F"/>
    <w:rsid w:val="007D4C1B"/>
    <w:rsid w:val="007D5EB1"/>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570E"/>
    <w:rsid w:val="007E6E34"/>
    <w:rsid w:val="007E707A"/>
    <w:rsid w:val="007E74B0"/>
    <w:rsid w:val="007E76DC"/>
    <w:rsid w:val="007E7C4C"/>
    <w:rsid w:val="007F12E5"/>
    <w:rsid w:val="007F36D0"/>
    <w:rsid w:val="007F3801"/>
    <w:rsid w:val="007F3EBD"/>
    <w:rsid w:val="007F45E7"/>
    <w:rsid w:val="007F4F6B"/>
    <w:rsid w:val="007F51AA"/>
    <w:rsid w:val="007F5B7F"/>
    <w:rsid w:val="007F6681"/>
    <w:rsid w:val="007F6983"/>
    <w:rsid w:val="007F7C36"/>
    <w:rsid w:val="00800C1A"/>
    <w:rsid w:val="00800D8F"/>
    <w:rsid w:val="00800E6B"/>
    <w:rsid w:val="00801A9C"/>
    <w:rsid w:val="00801E9D"/>
    <w:rsid w:val="008030E1"/>
    <w:rsid w:val="00805124"/>
    <w:rsid w:val="008055F7"/>
    <w:rsid w:val="00805AB3"/>
    <w:rsid w:val="00806754"/>
    <w:rsid w:val="00807BAD"/>
    <w:rsid w:val="008114F5"/>
    <w:rsid w:val="008115D0"/>
    <w:rsid w:val="00811982"/>
    <w:rsid w:val="008159E5"/>
    <w:rsid w:val="00815A9F"/>
    <w:rsid w:val="00816D82"/>
    <w:rsid w:val="00817198"/>
    <w:rsid w:val="008219D4"/>
    <w:rsid w:val="00823C1E"/>
    <w:rsid w:val="00823DA9"/>
    <w:rsid w:val="008242CA"/>
    <w:rsid w:val="008246B2"/>
    <w:rsid w:val="008255AE"/>
    <w:rsid w:val="00827B3B"/>
    <w:rsid w:val="00827F43"/>
    <w:rsid w:val="0083059D"/>
    <w:rsid w:val="0083099F"/>
    <w:rsid w:val="008312EA"/>
    <w:rsid w:val="008322C7"/>
    <w:rsid w:val="008334C6"/>
    <w:rsid w:val="008335DB"/>
    <w:rsid w:val="00833808"/>
    <w:rsid w:val="00833DF6"/>
    <w:rsid w:val="008346CB"/>
    <w:rsid w:val="00834A5E"/>
    <w:rsid w:val="00834D31"/>
    <w:rsid w:val="008368CF"/>
    <w:rsid w:val="00837254"/>
    <w:rsid w:val="00837682"/>
    <w:rsid w:val="0084204C"/>
    <w:rsid w:val="008425CD"/>
    <w:rsid w:val="008428A3"/>
    <w:rsid w:val="008429A2"/>
    <w:rsid w:val="008432FA"/>
    <w:rsid w:val="008449D6"/>
    <w:rsid w:val="0084554D"/>
    <w:rsid w:val="00846D9E"/>
    <w:rsid w:val="008470A9"/>
    <w:rsid w:val="008479E5"/>
    <w:rsid w:val="00847EBA"/>
    <w:rsid w:val="00850C55"/>
    <w:rsid w:val="0085137C"/>
    <w:rsid w:val="00851DC2"/>
    <w:rsid w:val="00852571"/>
    <w:rsid w:val="00854128"/>
    <w:rsid w:val="00854B8A"/>
    <w:rsid w:val="00854FBF"/>
    <w:rsid w:val="0085507B"/>
    <w:rsid w:val="0085507F"/>
    <w:rsid w:val="008551DE"/>
    <w:rsid w:val="00855709"/>
    <w:rsid w:val="00855E82"/>
    <w:rsid w:val="008614E5"/>
    <w:rsid w:val="00861983"/>
    <w:rsid w:val="0086198F"/>
    <w:rsid w:val="008625A3"/>
    <w:rsid w:val="00862CFC"/>
    <w:rsid w:val="0086338C"/>
    <w:rsid w:val="008636A9"/>
    <w:rsid w:val="0086481E"/>
    <w:rsid w:val="00864907"/>
    <w:rsid w:val="00865474"/>
    <w:rsid w:val="00866E23"/>
    <w:rsid w:val="008702FD"/>
    <w:rsid w:val="008706F9"/>
    <w:rsid w:val="0087301E"/>
    <w:rsid w:val="0087597D"/>
    <w:rsid w:val="00876FC2"/>
    <w:rsid w:val="0087746F"/>
    <w:rsid w:val="00880043"/>
    <w:rsid w:val="00880DFB"/>
    <w:rsid w:val="00881823"/>
    <w:rsid w:val="0088219F"/>
    <w:rsid w:val="00882582"/>
    <w:rsid w:val="00886CEB"/>
    <w:rsid w:val="0088717A"/>
    <w:rsid w:val="00890152"/>
    <w:rsid w:val="0089215D"/>
    <w:rsid w:val="00892681"/>
    <w:rsid w:val="00893D7E"/>
    <w:rsid w:val="008971A4"/>
    <w:rsid w:val="00897DDC"/>
    <w:rsid w:val="00897FC1"/>
    <w:rsid w:val="008A069C"/>
    <w:rsid w:val="008A3637"/>
    <w:rsid w:val="008A45E6"/>
    <w:rsid w:val="008A519C"/>
    <w:rsid w:val="008A6170"/>
    <w:rsid w:val="008A6C95"/>
    <w:rsid w:val="008A7820"/>
    <w:rsid w:val="008B0F8A"/>
    <w:rsid w:val="008B1CAD"/>
    <w:rsid w:val="008B4475"/>
    <w:rsid w:val="008B572F"/>
    <w:rsid w:val="008B6038"/>
    <w:rsid w:val="008B74C7"/>
    <w:rsid w:val="008C3D41"/>
    <w:rsid w:val="008C562A"/>
    <w:rsid w:val="008C5D87"/>
    <w:rsid w:val="008C7050"/>
    <w:rsid w:val="008C7295"/>
    <w:rsid w:val="008D02B8"/>
    <w:rsid w:val="008D0F9A"/>
    <w:rsid w:val="008D10D8"/>
    <w:rsid w:val="008D1931"/>
    <w:rsid w:val="008D1DAD"/>
    <w:rsid w:val="008D3440"/>
    <w:rsid w:val="008D416B"/>
    <w:rsid w:val="008D4698"/>
    <w:rsid w:val="008D6648"/>
    <w:rsid w:val="008D6D48"/>
    <w:rsid w:val="008D7CCF"/>
    <w:rsid w:val="008E1D20"/>
    <w:rsid w:val="008E36E3"/>
    <w:rsid w:val="008E41BC"/>
    <w:rsid w:val="008E595B"/>
    <w:rsid w:val="008E671D"/>
    <w:rsid w:val="008E6867"/>
    <w:rsid w:val="008E6D32"/>
    <w:rsid w:val="008E6F60"/>
    <w:rsid w:val="008E6FDA"/>
    <w:rsid w:val="008E72B4"/>
    <w:rsid w:val="008F1B98"/>
    <w:rsid w:val="008F332C"/>
    <w:rsid w:val="008F3A2C"/>
    <w:rsid w:val="008F3E0A"/>
    <w:rsid w:val="008F44C4"/>
    <w:rsid w:val="008F48ED"/>
    <w:rsid w:val="008F4BAE"/>
    <w:rsid w:val="008F61D3"/>
    <w:rsid w:val="0090009C"/>
    <w:rsid w:val="00901483"/>
    <w:rsid w:val="00901823"/>
    <w:rsid w:val="00901B15"/>
    <w:rsid w:val="00901C32"/>
    <w:rsid w:val="009027B1"/>
    <w:rsid w:val="00902F8F"/>
    <w:rsid w:val="00904E9E"/>
    <w:rsid w:val="00906759"/>
    <w:rsid w:val="009073AF"/>
    <w:rsid w:val="00907C0A"/>
    <w:rsid w:val="00907C44"/>
    <w:rsid w:val="0091129B"/>
    <w:rsid w:val="00911D64"/>
    <w:rsid w:val="0091246B"/>
    <w:rsid w:val="00912C64"/>
    <w:rsid w:val="009131AA"/>
    <w:rsid w:val="0091381C"/>
    <w:rsid w:val="00913827"/>
    <w:rsid w:val="00913B90"/>
    <w:rsid w:val="009146BD"/>
    <w:rsid w:val="00915818"/>
    <w:rsid w:val="00915967"/>
    <w:rsid w:val="00915AEC"/>
    <w:rsid w:val="009171C9"/>
    <w:rsid w:val="00920853"/>
    <w:rsid w:val="00922A1D"/>
    <w:rsid w:val="00922EA7"/>
    <w:rsid w:val="00922FAD"/>
    <w:rsid w:val="009240E5"/>
    <w:rsid w:val="0092703D"/>
    <w:rsid w:val="009278C1"/>
    <w:rsid w:val="00930D74"/>
    <w:rsid w:val="00932365"/>
    <w:rsid w:val="00932A28"/>
    <w:rsid w:val="00932BE3"/>
    <w:rsid w:val="00933B35"/>
    <w:rsid w:val="009341B1"/>
    <w:rsid w:val="00936CB5"/>
    <w:rsid w:val="00937566"/>
    <w:rsid w:val="009408C0"/>
    <w:rsid w:val="00940D82"/>
    <w:rsid w:val="009412A3"/>
    <w:rsid w:val="00941EB0"/>
    <w:rsid w:val="009427B3"/>
    <w:rsid w:val="009434CB"/>
    <w:rsid w:val="00943827"/>
    <w:rsid w:val="00944A9F"/>
    <w:rsid w:val="00944D09"/>
    <w:rsid w:val="009457F6"/>
    <w:rsid w:val="009462F3"/>
    <w:rsid w:val="0094769F"/>
    <w:rsid w:val="009510B7"/>
    <w:rsid w:val="00952104"/>
    <w:rsid w:val="00952774"/>
    <w:rsid w:val="00952B58"/>
    <w:rsid w:val="009533A4"/>
    <w:rsid w:val="00953427"/>
    <w:rsid w:val="00956EDE"/>
    <w:rsid w:val="0096091D"/>
    <w:rsid w:val="00961E10"/>
    <w:rsid w:val="00962DE1"/>
    <w:rsid w:val="009631D5"/>
    <w:rsid w:val="00963C1A"/>
    <w:rsid w:val="00966444"/>
    <w:rsid w:val="009709E9"/>
    <w:rsid w:val="009711FE"/>
    <w:rsid w:val="009717B0"/>
    <w:rsid w:val="00971A34"/>
    <w:rsid w:val="00971AE7"/>
    <w:rsid w:val="00972353"/>
    <w:rsid w:val="00973E05"/>
    <w:rsid w:val="009745CA"/>
    <w:rsid w:val="009748BD"/>
    <w:rsid w:val="00975147"/>
    <w:rsid w:val="009754E0"/>
    <w:rsid w:val="00975BBB"/>
    <w:rsid w:val="00976AE0"/>
    <w:rsid w:val="009816EA"/>
    <w:rsid w:val="009817AE"/>
    <w:rsid w:val="00981DDC"/>
    <w:rsid w:val="00981FFE"/>
    <w:rsid w:val="0098270A"/>
    <w:rsid w:val="00982ABD"/>
    <w:rsid w:val="009833F4"/>
    <w:rsid w:val="00983C32"/>
    <w:rsid w:val="00984521"/>
    <w:rsid w:val="00984E68"/>
    <w:rsid w:val="00985266"/>
    <w:rsid w:val="0098782C"/>
    <w:rsid w:val="00990022"/>
    <w:rsid w:val="00990B5F"/>
    <w:rsid w:val="009915AF"/>
    <w:rsid w:val="00991DF9"/>
    <w:rsid w:val="00992470"/>
    <w:rsid w:val="0099493F"/>
    <w:rsid w:val="00994A13"/>
    <w:rsid w:val="00995D3A"/>
    <w:rsid w:val="009A0345"/>
    <w:rsid w:val="009A0F86"/>
    <w:rsid w:val="009A118B"/>
    <w:rsid w:val="009A1896"/>
    <w:rsid w:val="009A1A3C"/>
    <w:rsid w:val="009A1CA9"/>
    <w:rsid w:val="009A4231"/>
    <w:rsid w:val="009A4B28"/>
    <w:rsid w:val="009A4C2B"/>
    <w:rsid w:val="009A4C4A"/>
    <w:rsid w:val="009A53D5"/>
    <w:rsid w:val="009A65A0"/>
    <w:rsid w:val="009A7B32"/>
    <w:rsid w:val="009B12EC"/>
    <w:rsid w:val="009B14A8"/>
    <w:rsid w:val="009B18D2"/>
    <w:rsid w:val="009B1FD6"/>
    <w:rsid w:val="009B338F"/>
    <w:rsid w:val="009B3DE8"/>
    <w:rsid w:val="009B7BF3"/>
    <w:rsid w:val="009C37C7"/>
    <w:rsid w:val="009C453C"/>
    <w:rsid w:val="009C4647"/>
    <w:rsid w:val="009C46B1"/>
    <w:rsid w:val="009C4B3D"/>
    <w:rsid w:val="009C507B"/>
    <w:rsid w:val="009C6D6D"/>
    <w:rsid w:val="009D1A0D"/>
    <w:rsid w:val="009D317F"/>
    <w:rsid w:val="009D3D26"/>
    <w:rsid w:val="009D3FA3"/>
    <w:rsid w:val="009D65EE"/>
    <w:rsid w:val="009D7A16"/>
    <w:rsid w:val="009E06EC"/>
    <w:rsid w:val="009E19C1"/>
    <w:rsid w:val="009E35FE"/>
    <w:rsid w:val="009E3776"/>
    <w:rsid w:val="009E4970"/>
    <w:rsid w:val="009E5FB3"/>
    <w:rsid w:val="009E75CF"/>
    <w:rsid w:val="009E7BC7"/>
    <w:rsid w:val="009F0897"/>
    <w:rsid w:val="009F1244"/>
    <w:rsid w:val="009F1BDE"/>
    <w:rsid w:val="009F2417"/>
    <w:rsid w:val="009F2930"/>
    <w:rsid w:val="009F2A0E"/>
    <w:rsid w:val="009F35A9"/>
    <w:rsid w:val="009F4EBF"/>
    <w:rsid w:val="009F59EC"/>
    <w:rsid w:val="009F6092"/>
    <w:rsid w:val="009F712D"/>
    <w:rsid w:val="009F7714"/>
    <w:rsid w:val="009F7A69"/>
    <w:rsid w:val="00A00491"/>
    <w:rsid w:val="00A00967"/>
    <w:rsid w:val="00A01840"/>
    <w:rsid w:val="00A02762"/>
    <w:rsid w:val="00A04F73"/>
    <w:rsid w:val="00A04F83"/>
    <w:rsid w:val="00A05149"/>
    <w:rsid w:val="00A068CD"/>
    <w:rsid w:val="00A10ACF"/>
    <w:rsid w:val="00A11874"/>
    <w:rsid w:val="00A11D50"/>
    <w:rsid w:val="00A11EB6"/>
    <w:rsid w:val="00A1204C"/>
    <w:rsid w:val="00A12090"/>
    <w:rsid w:val="00A12A00"/>
    <w:rsid w:val="00A12DED"/>
    <w:rsid w:val="00A132D8"/>
    <w:rsid w:val="00A132E8"/>
    <w:rsid w:val="00A14337"/>
    <w:rsid w:val="00A150E3"/>
    <w:rsid w:val="00A157AE"/>
    <w:rsid w:val="00A169F4"/>
    <w:rsid w:val="00A16A39"/>
    <w:rsid w:val="00A16A85"/>
    <w:rsid w:val="00A1769A"/>
    <w:rsid w:val="00A17BC0"/>
    <w:rsid w:val="00A20E1D"/>
    <w:rsid w:val="00A21826"/>
    <w:rsid w:val="00A21F10"/>
    <w:rsid w:val="00A223D7"/>
    <w:rsid w:val="00A226F5"/>
    <w:rsid w:val="00A2286A"/>
    <w:rsid w:val="00A22AA1"/>
    <w:rsid w:val="00A23AFA"/>
    <w:rsid w:val="00A23F93"/>
    <w:rsid w:val="00A249EA"/>
    <w:rsid w:val="00A2634B"/>
    <w:rsid w:val="00A27D28"/>
    <w:rsid w:val="00A27ED7"/>
    <w:rsid w:val="00A3036F"/>
    <w:rsid w:val="00A30B63"/>
    <w:rsid w:val="00A31211"/>
    <w:rsid w:val="00A329AD"/>
    <w:rsid w:val="00A329EC"/>
    <w:rsid w:val="00A32BD4"/>
    <w:rsid w:val="00A35213"/>
    <w:rsid w:val="00A36745"/>
    <w:rsid w:val="00A36EE4"/>
    <w:rsid w:val="00A40454"/>
    <w:rsid w:val="00A41DA9"/>
    <w:rsid w:val="00A4299E"/>
    <w:rsid w:val="00A4453C"/>
    <w:rsid w:val="00A44C47"/>
    <w:rsid w:val="00A45053"/>
    <w:rsid w:val="00A45DEC"/>
    <w:rsid w:val="00A46837"/>
    <w:rsid w:val="00A46958"/>
    <w:rsid w:val="00A50236"/>
    <w:rsid w:val="00A5249A"/>
    <w:rsid w:val="00A53E00"/>
    <w:rsid w:val="00A541D8"/>
    <w:rsid w:val="00A54F42"/>
    <w:rsid w:val="00A55C51"/>
    <w:rsid w:val="00A571BF"/>
    <w:rsid w:val="00A578E3"/>
    <w:rsid w:val="00A61DFA"/>
    <w:rsid w:val="00A62D1E"/>
    <w:rsid w:val="00A62DDE"/>
    <w:rsid w:val="00A6352E"/>
    <w:rsid w:val="00A636A4"/>
    <w:rsid w:val="00A64178"/>
    <w:rsid w:val="00A65229"/>
    <w:rsid w:val="00A6532B"/>
    <w:rsid w:val="00A65E09"/>
    <w:rsid w:val="00A663A7"/>
    <w:rsid w:val="00A66A7E"/>
    <w:rsid w:val="00A66C59"/>
    <w:rsid w:val="00A679C7"/>
    <w:rsid w:val="00A701E0"/>
    <w:rsid w:val="00A70D58"/>
    <w:rsid w:val="00A735F3"/>
    <w:rsid w:val="00A73B5B"/>
    <w:rsid w:val="00A74A0D"/>
    <w:rsid w:val="00A74FE3"/>
    <w:rsid w:val="00A75617"/>
    <w:rsid w:val="00A75D31"/>
    <w:rsid w:val="00A7662A"/>
    <w:rsid w:val="00A7693A"/>
    <w:rsid w:val="00A800A4"/>
    <w:rsid w:val="00A814AA"/>
    <w:rsid w:val="00A81D14"/>
    <w:rsid w:val="00A824F9"/>
    <w:rsid w:val="00A85816"/>
    <w:rsid w:val="00A85B55"/>
    <w:rsid w:val="00A869A2"/>
    <w:rsid w:val="00A8719F"/>
    <w:rsid w:val="00A91736"/>
    <w:rsid w:val="00A925D7"/>
    <w:rsid w:val="00A93400"/>
    <w:rsid w:val="00A93976"/>
    <w:rsid w:val="00A93A93"/>
    <w:rsid w:val="00A940FB"/>
    <w:rsid w:val="00A944E1"/>
    <w:rsid w:val="00A9540E"/>
    <w:rsid w:val="00A9589D"/>
    <w:rsid w:val="00A9725B"/>
    <w:rsid w:val="00A975F4"/>
    <w:rsid w:val="00A97E40"/>
    <w:rsid w:val="00AA0648"/>
    <w:rsid w:val="00AA1B44"/>
    <w:rsid w:val="00AA1BFE"/>
    <w:rsid w:val="00AA2D56"/>
    <w:rsid w:val="00AA30C6"/>
    <w:rsid w:val="00AA320C"/>
    <w:rsid w:val="00AA3A93"/>
    <w:rsid w:val="00AA3EC4"/>
    <w:rsid w:val="00AA45DF"/>
    <w:rsid w:val="00AA47D4"/>
    <w:rsid w:val="00AA5947"/>
    <w:rsid w:val="00AA70CC"/>
    <w:rsid w:val="00AA730E"/>
    <w:rsid w:val="00AA759F"/>
    <w:rsid w:val="00AA7C82"/>
    <w:rsid w:val="00AB24F4"/>
    <w:rsid w:val="00AB4B07"/>
    <w:rsid w:val="00AB4B14"/>
    <w:rsid w:val="00AB4CC4"/>
    <w:rsid w:val="00AB58BF"/>
    <w:rsid w:val="00AB63FA"/>
    <w:rsid w:val="00AB759C"/>
    <w:rsid w:val="00AB766C"/>
    <w:rsid w:val="00AB7BD0"/>
    <w:rsid w:val="00AC08F8"/>
    <w:rsid w:val="00AC0951"/>
    <w:rsid w:val="00AC17F5"/>
    <w:rsid w:val="00AC279D"/>
    <w:rsid w:val="00AC28E1"/>
    <w:rsid w:val="00AC36E3"/>
    <w:rsid w:val="00AC3DA6"/>
    <w:rsid w:val="00AC3FC4"/>
    <w:rsid w:val="00AC4FAF"/>
    <w:rsid w:val="00AC553F"/>
    <w:rsid w:val="00AC57DF"/>
    <w:rsid w:val="00AC6605"/>
    <w:rsid w:val="00AC68B0"/>
    <w:rsid w:val="00AC6DF4"/>
    <w:rsid w:val="00AC7728"/>
    <w:rsid w:val="00AC7BDF"/>
    <w:rsid w:val="00AC7C4A"/>
    <w:rsid w:val="00AD2283"/>
    <w:rsid w:val="00AD3B96"/>
    <w:rsid w:val="00AD5A75"/>
    <w:rsid w:val="00AD6571"/>
    <w:rsid w:val="00AD680A"/>
    <w:rsid w:val="00AD6D12"/>
    <w:rsid w:val="00AD77CD"/>
    <w:rsid w:val="00AD7E1C"/>
    <w:rsid w:val="00AE0ADC"/>
    <w:rsid w:val="00AE0E01"/>
    <w:rsid w:val="00AE0E17"/>
    <w:rsid w:val="00AE1C8F"/>
    <w:rsid w:val="00AE28AA"/>
    <w:rsid w:val="00AE56DD"/>
    <w:rsid w:val="00AE5775"/>
    <w:rsid w:val="00AE6271"/>
    <w:rsid w:val="00AE6593"/>
    <w:rsid w:val="00AF1196"/>
    <w:rsid w:val="00AF3584"/>
    <w:rsid w:val="00AF55CB"/>
    <w:rsid w:val="00AF57C0"/>
    <w:rsid w:val="00AF5B7A"/>
    <w:rsid w:val="00AF695A"/>
    <w:rsid w:val="00AF70FE"/>
    <w:rsid w:val="00AF7232"/>
    <w:rsid w:val="00AF757E"/>
    <w:rsid w:val="00B00073"/>
    <w:rsid w:val="00B017F0"/>
    <w:rsid w:val="00B01CBF"/>
    <w:rsid w:val="00B039A1"/>
    <w:rsid w:val="00B03CB7"/>
    <w:rsid w:val="00B044F6"/>
    <w:rsid w:val="00B0476F"/>
    <w:rsid w:val="00B05EE8"/>
    <w:rsid w:val="00B07049"/>
    <w:rsid w:val="00B07A27"/>
    <w:rsid w:val="00B10486"/>
    <w:rsid w:val="00B107A4"/>
    <w:rsid w:val="00B10A8E"/>
    <w:rsid w:val="00B14876"/>
    <w:rsid w:val="00B20EFB"/>
    <w:rsid w:val="00B217D4"/>
    <w:rsid w:val="00B21E94"/>
    <w:rsid w:val="00B23A8C"/>
    <w:rsid w:val="00B24010"/>
    <w:rsid w:val="00B25D8F"/>
    <w:rsid w:val="00B26EB9"/>
    <w:rsid w:val="00B275E0"/>
    <w:rsid w:val="00B27E65"/>
    <w:rsid w:val="00B31211"/>
    <w:rsid w:val="00B31BC1"/>
    <w:rsid w:val="00B31F3D"/>
    <w:rsid w:val="00B33174"/>
    <w:rsid w:val="00B366A7"/>
    <w:rsid w:val="00B36820"/>
    <w:rsid w:val="00B374BE"/>
    <w:rsid w:val="00B37637"/>
    <w:rsid w:val="00B3794B"/>
    <w:rsid w:val="00B401F0"/>
    <w:rsid w:val="00B40BA6"/>
    <w:rsid w:val="00B40EAD"/>
    <w:rsid w:val="00B41851"/>
    <w:rsid w:val="00B42C9B"/>
    <w:rsid w:val="00B43FB2"/>
    <w:rsid w:val="00B44532"/>
    <w:rsid w:val="00B446DF"/>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2B20"/>
    <w:rsid w:val="00B632D9"/>
    <w:rsid w:val="00B63DE8"/>
    <w:rsid w:val="00B65021"/>
    <w:rsid w:val="00B65892"/>
    <w:rsid w:val="00B65B6C"/>
    <w:rsid w:val="00B65CCB"/>
    <w:rsid w:val="00B65F5A"/>
    <w:rsid w:val="00B66015"/>
    <w:rsid w:val="00B66F94"/>
    <w:rsid w:val="00B67699"/>
    <w:rsid w:val="00B67D06"/>
    <w:rsid w:val="00B717AC"/>
    <w:rsid w:val="00B729BD"/>
    <w:rsid w:val="00B73C16"/>
    <w:rsid w:val="00B74485"/>
    <w:rsid w:val="00B75539"/>
    <w:rsid w:val="00B75A11"/>
    <w:rsid w:val="00B764D4"/>
    <w:rsid w:val="00B76E2D"/>
    <w:rsid w:val="00B77DF2"/>
    <w:rsid w:val="00B81D3C"/>
    <w:rsid w:val="00B83B6C"/>
    <w:rsid w:val="00B83E15"/>
    <w:rsid w:val="00B84322"/>
    <w:rsid w:val="00B85D81"/>
    <w:rsid w:val="00B903BA"/>
    <w:rsid w:val="00B90BF4"/>
    <w:rsid w:val="00B925F0"/>
    <w:rsid w:val="00B933B1"/>
    <w:rsid w:val="00B9397F"/>
    <w:rsid w:val="00B93A35"/>
    <w:rsid w:val="00B94A87"/>
    <w:rsid w:val="00B94D61"/>
    <w:rsid w:val="00B95669"/>
    <w:rsid w:val="00B957DE"/>
    <w:rsid w:val="00B9584F"/>
    <w:rsid w:val="00B96B4C"/>
    <w:rsid w:val="00B96BEF"/>
    <w:rsid w:val="00B9771E"/>
    <w:rsid w:val="00BA0DC5"/>
    <w:rsid w:val="00BA12FB"/>
    <w:rsid w:val="00BA17EE"/>
    <w:rsid w:val="00BA20E6"/>
    <w:rsid w:val="00BA3C06"/>
    <w:rsid w:val="00BA47B0"/>
    <w:rsid w:val="00BA4C08"/>
    <w:rsid w:val="00BA4FD9"/>
    <w:rsid w:val="00BA68C4"/>
    <w:rsid w:val="00BA752F"/>
    <w:rsid w:val="00BA7F05"/>
    <w:rsid w:val="00BB0D79"/>
    <w:rsid w:val="00BB0EA4"/>
    <w:rsid w:val="00BB1B38"/>
    <w:rsid w:val="00BB1D59"/>
    <w:rsid w:val="00BB3596"/>
    <w:rsid w:val="00BB3F6C"/>
    <w:rsid w:val="00BB442A"/>
    <w:rsid w:val="00BB4AB9"/>
    <w:rsid w:val="00BB64FC"/>
    <w:rsid w:val="00BB7850"/>
    <w:rsid w:val="00BC0E8A"/>
    <w:rsid w:val="00BC191A"/>
    <w:rsid w:val="00BC33B4"/>
    <w:rsid w:val="00BC458B"/>
    <w:rsid w:val="00BC46FE"/>
    <w:rsid w:val="00BC4D22"/>
    <w:rsid w:val="00BC5ACA"/>
    <w:rsid w:val="00BC6B07"/>
    <w:rsid w:val="00BC72F3"/>
    <w:rsid w:val="00BC7998"/>
    <w:rsid w:val="00BC7C98"/>
    <w:rsid w:val="00BC7E32"/>
    <w:rsid w:val="00BD073A"/>
    <w:rsid w:val="00BD0A56"/>
    <w:rsid w:val="00BD136A"/>
    <w:rsid w:val="00BD1A4A"/>
    <w:rsid w:val="00BD2F0C"/>
    <w:rsid w:val="00BD3DD3"/>
    <w:rsid w:val="00BD47D0"/>
    <w:rsid w:val="00BD54F8"/>
    <w:rsid w:val="00BD5DD2"/>
    <w:rsid w:val="00BD5EB4"/>
    <w:rsid w:val="00BD6545"/>
    <w:rsid w:val="00BD694A"/>
    <w:rsid w:val="00BD6BC8"/>
    <w:rsid w:val="00BD73CF"/>
    <w:rsid w:val="00BE025A"/>
    <w:rsid w:val="00BE1CBB"/>
    <w:rsid w:val="00BE1D35"/>
    <w:rsid w:val="00BE1F1B"/>
    <w:rsid w:val="00BE361E"/>
    <w:rsid w:val="00BE4D6E"/>
    <w:rsid w:val="00BE596A"/>
    <w:rsid w:val="00BE5A28"/>
    <w:rsid w:val="00BE62AB"/>
    <w:rsid w:val="00BE6C68"/>
    <w:rsid w:val="00BE7473"/>
    <w:rsid w:val="00BE7B77"/>
    <w:rsid w:val="00BF0386"/>
    <w:rsid w:val="00BF344C"/>
    <w:rsid w:val="00BF3704"/>
    <w:rsid w:val="00BF5C89"/>
    <w:rsid w:val="00BF62DE"/>
    <w:rsid w:val="00BF6C06"/>
    <w:rsid w:val="00C0009B"/>
    <w:rsid w:val="00C009E8"/>
    <w:rsid w:val="00C00CFA"/>
    <w:rsid w:val="00C01BF6"/>
    <w:rsid w:val="00C025CE"/>
    <w:rsid w:val="00C02A50"/>
    <w:rsid w:val="00C04BDC"/>
    <w:rsid w:val="00C05406"/>
    <w:rsid w:val="00C05708"/>
    <w:rsid w:val="00C0620B"/>
    <w:rsid w:val="00C06BC8"/>
    <w:rsid w:val="00C07ECA"/>
    <w:rsid w:val="00C1017F"/>
    <w:rsid w:val="00C12838"/>
    <w:rsid w:val="00C12D3E"/>
    <w:rsid w:val="00C12DD8"/>
    <w:rsid w:val="00C1429A"/>
    <w:rsid w:val="00C149A3"/>
    <w:rsid w:val="00C15422"/>
    <w:rsid w:val="00C1568B"/>
    <w:rsid w:val="00C158C6"/>
    <w:rsid w:val="00C170BF"/>
    <w:rsid w:val="00C178A7"/>
    <w:rsid w:val="00C20BEA"/>
    <w:rsid w:val="00C22298"/>
    <w:rsid w:val="00C241BA"/>
    <w:rsid w:val="00C242E3"/>
    <w:rsid w:val="00C2552C"/>
    <w:rsid w:val="00C255BD"/>
    <w:rsid w:val="00C25BDC"/>
    <w:rsid w:val="00C30003"/>
    <w:rsid w:val="00C3104B"/>
    <w:rsid w:val="00C313FD"/>
    <w:rsid w:val="00C32175"/>
    <w:rsid w:val="00C328A7"/>
    <w:rsid w:val="00C341E6"/>
    <w:rsid w:val="00C35619"/>
    <w:rsid w:val="00C357F4"/>
    <w:rsid w:val="00C379A1"/>
    <w:rsid w:val="00C37F02"/>
    <w:rsid w:val="00C41730"/>
    <w:rsid w:val="00C41DAE"/>
    <w:rsid w:val="00C42894"/>
    <w:rsid w:val="00C44A6E"/>
    <w:rsid w:val="00C458A1"/>
    <w:rsid w:val="00C45E54"/>
    <w:rsid w:val="00C46AA2"/>
    <w:rsid w:val="00C47357"/>
    <w:rsid w:val="00C5156A"/>
    <w:rsid w:val="00C52AB6"/>
    <w:rsid w:val="00C5337F"/>
    <w:rsid w:val="00C53A7A"/>
    <w:rsid w:val="00C53E66"/>
    <w:rsid w:val="00C54096"/>
    <w:rsid w:val="00C54399"/>
    <w:rsid w:val="00C54BAD"/>
    <w:rsid w:val="00C54D8B"/>
    <w:rsid w:val="00C55114"/>
    <w:rsid w:val="00C55271"/>
    <w:rsid w:val="00C5533A"/>
    <w:rsid w:val="00C56017"/>
    <w:rsid w:val="00C57549"/>
    <w:rsid w:val="00C57C53"/>
    <w:rsid w:val="00C612F3"/>
    <w:rsid w:val="00C6175C"/>
    <w:rsid w:val="00C62171"/>
    <w:rsid w:val="00C6702A"/>
    <w:rsid w:val="00C67040"/>
    <w:rsid w:val="00C70262"/>
    <w:rsid w:val="00C702BE"/>
    <w:rsid w:val="00C70398"/>
    <w:rsid w:val="00C708E3"/>
    <w:rsid w:val="00C71555"/>
    <w:rsid w:val="00C71C3B"/>
    <w:rsid w:val="00C72364"/>
    <w:rsid w:val="00C72B1F"/>
    <w:rsid w:val="00C74AC9"/>
    <w:rsid w:val="00C7577B"/>
    <w:rsid w:val="00C75D17"/>
    <w:rsid w:val="00C769BD"/>
    <w:rsid w:val="00C76FE2"/>
    <w:rsid w:val="00C80121"/>
    <w:rsid w:val="00C802CE"/>
    <w:rsid w:val="00C80456"/>
    <w:rsid w:val="00C81F68"/>
    <w:rsid w:val="00C833C6"/>
    <w:rsid w:val="00C834BA"/>
    <w:rsid w:val="00C83FD7"/>
    <w:rsid w:val="00C846B6"/>
    <w:rsid w:val="00C84D36"/>
    <w:rsid w:val="00C85779"/>
    <w:rsid w:val="00C85EF0"/>
    <w:rsid w:val="00C86098"/>
    <w:rsid w:val="00C8776B"/>
    <w:rsid w:val="00C87F09"/>
    <w:rsid w:val="00C90D80"/>
    <w:rsid w:val="00C915A5"/>
    <w:rsid w:val="00C9160C"/>
    <w:rsid w:val="00C91CD9"/>
    <w:rsid w:val="00C92608"/>
    <w:rsid w:val="00C92F9B"/>
    <w:rsid w:val="00C93DB7"/>
    <w:rsid w:val="00C94676"/>
    <w:rsid w:val="00C947D8"/>
    <w:rsid w:val="00C94F81"/>
    <w:rsid w:val="00C95277"/>
    <w:rsid w:val="00C95F89"/>
    <w:rsid w:val="00C96863"/>
    <w:rsid w:val="00C97DC7"/>
    <w:rsid w:val="00CA0007"/>
    <w:rsid w:val="00CA1B83"/>
    <w:rsid w:val="00CA3263"/>
    <w:rsid w:val="00CA3CD8"/>
    <w:rsid w:val="00CA4677"/>
    <w:rsid w:val="00CA4EC5"/>
    <w:rsid w:val="00CA6322"/>
    <w:rsid w:val="00CA6778"/>
    <w:rsid w:val="00CA71C4"/>
    <w:rsid w:val="00CA734C"/>
    <w:rsid w:val="00CA78F8"/>
    <w:rsid w:val="00CB03CC"/>
    <w:rsid w:val="00CB0539"/>
    <w:rsid w:val="00CB0B4B"/>
    <w:rsid w:val="00CB1AD5"/>
    <w:rsid w:val="00CB2879"/>
    <w:rsid w:val="00CB50B4"/>
    <w:rsid w:val="00CB5402"/>
    <w:rsid w:val="00CB56DF"/>
    <w:rsid w:val="00CB6458"/>
    <w:rsid w:val="00CB6A9E"/>
    <w:rsid w:val="00CB798D"/>
    <w:rsid w:val="00CC078E"/>
    <w:rsid w:val="00CC0FB3"/>
    <w:rsid w:val="00CC1154"/>
    <w:rsid w:val="00CC1808"/>
    <w:rsid w:val="00CC26FD"/>
    <w:rsid w:val="00CC3277"/>
    <w:rsid w:val="00CC36E7"/>
    <w:rsid w:val="00CC58DD"/>
    <w:rsid w:val="00CC7909"/>
    <w:rsid w:val="00CD1493"/>
    <w:rsid w:val="00CD1FA3"/>
    <w:rsid w:val="00CD358A"/>
    <w:rsid w:val="00CD3DC8"/>
    <w:rsid w:val="00CD4A95"/>
    <w:rsid w:val="00CD5067"/>
    <w:rsid w:val="00CD602A"/>
    <w:rsid w:val="00CD6223"/>
    <w:rsid w:val="00CD6916"/>
    <w:rsid w:val="00CD706F"/>
    <w:rsid w:val="00CE008B"/>
    <w:rsid w:val="00CE0236"/>
    <w:rsid w:val="00CE02D3"/>
    <w:rsid w:val="00CE0590"/>
    <w:rsid w:val="00CE0CA2"/>
    <w:rsid w:val="00CE1AF0"/>
    <w:rsid w:val="00CE1D74"/>
    <w:rsid w:val="00CE3B5B"/>
    <w:rsid w:val="00CE5EB7"/>
    <w:rsid w:val="00CE6979"/>
    <w:rsid w:val="00CE6E4D"/>
    <w:rsid w:val="00CF084D"/>
    <w:rsid w:val="00CF26C0"/>
    <w:rsid w:val="00CF439D"/>
    <w:rsid w:val="00CF48EB"/>
    <w:rsid w:val="00CF509B"/>
    <w:rsid w:val="00CF50D4"/>
    <w:rsid w:val="00CF6D1F"/>
    <w:rsid w:val="00CF7F08"/>
    <w:rsid w:val="00D00046"/>
    <w:rsid w:val="00D00658"/>
    <w:rsid w:val="00D010FF"/>
    <w:rsid w:val="00D01B85"/>
    <w:rsid w:val="00D01C78"/>
    <w:rsid w:val="00D02C52"/>
    <w:rsid w:val="00D0302D"/>
    <w:rsid w:val="00D0493C"/>
    <w:rsid w:val="00D05460"/>
    <w:rsid w:val="00D05DB5"/>
    <w:rsid w:val="00D05FCF"/>
    <w:rsid w:val="00D0657F"/>
    <w:rsid w:val="00D06798"/>
    <w:rsid w:val="00D06EE0"/>
    <w:rsid w:val="00D10D9E"/>
    <w:rsid w:val="00D12872"/>
    <w:rsid w:val="00D143EC"/>
    <w:rsid w:val="00D14EA2"/>
    <w:rsid w:val="00D1566A"/>
    <w:rsid w:val="00D15902"/>
    <w:rsid w:val="00D16326"/>
    <w:rsid w:val="00D16369"/>
    <w:rsid w:val="00D16B68"/>
    <w:rsid w:val="00D172B6"/>
    <w:rsid w:val="00D17CBC"/>
    <w:rsid w:val="00D17EBA"/>
    <w:rsid w:val="00D2120A"/>
    <w:rsid w:val="00D21825"/>
    <w:rsid w:val="00D21AD0"/>
    <w:rsid w:val="00D224DA"/>
    <w:rsid w:val="00D22A59"/>
    <w:rsid w:val="00D25778"/>
    <w:rsid w:val="00D2664D"/>
    <w:rsid w:val="00D272C9"/>
    <w:rsid w:val="00D2735B"/>
    <w:rsid w:val="00D3041A"/>
    <w:rsid w:val="00D30FDD"/>
    <w:rsid w:val="00D32F7D"/>
    <w:rsid w:val="00D338C9"/>
    <w:rsid w:val="00D33921"/>
    <w:rsid w:val="00D347AF"/>
    <w:rsid w:val="00D351CB"/>
    <w:rsid w:val="00D358FD"/>
    <w:rsid w:val="00D36509"/>
    <w:rsid w:val="00D366F6"/>
    <w:rsid w:val="00D36A5F"/>
    <w:rsid w:val="00D376EE"/>
    <w:rsid w:val="00D37F83"/>
    <w:rsid w:val="00D40164"/>
    <w:rsid w:val="00D40E9A"/>
    <w:rsid w:val="00D410E8"/>
    <w:rsid w:val="00D413A2"/>
    <w:rsid w:val="00D4207B"/>
    <w:rsid w:val="00D4217B"/>
    <w:rsid w:val="00D434E1"/>
    <w:rsid w:val="00D43A88"/>
    <w:rsid w:val="00D43EA8"/>
    <w:rsid w:val="00D44196"/>
    <w:rsid w:val="00D44975"/>
    <w:rsid w:val="00D449A9"/>
    <w:rsid w:val="00D45D43"/>
    <w:rsid w:val="00D469C8"/>
    <w:rsid w:val="00D47122"/>
    <w:rsid w:val="00D47164"/>
    <w:rsid w:val="00D54577"/>
    <w:rsid w:val="00D54B7F"/>
    <w:rsid w:val="00D54D7F"/>
    <w:rsid w:val="00D54D86"/>
    <w:rsid w:val="00D56673"/>
    <w:rsid w:val="00D56C9C"/>
    <w:rsid w:val="00D56DF4"/>
    <w:rsid w:val="00D56FC4"/>
    <w:rsid w:val="00D57A58"/>
    <w:rsid w:val="00D57C42"/>
    <w:rsid w:val="00D61097"/>
    <w:rsid w:val="00D620FA"/>
    <w:rsid w:val="00D62B9A"/>
    <w:rsid w:val="00D641D2"/>
    <w:rsid w:val="00D641EE"/>
    <w:rsid w:val="00D64F56"/>
    <w:rsid w:val="00D65776"/>
    <w:rsid w:val="00D659CD"/>
    <w:rsid w:val="00D679F7"/>
    <w:rsid w:val="00D67A94"/>
    <w:rsid w:val="00D7026D"/>
    <w:rsid w:val="00D70DCC"/>
    <w:rsid w:val="00D723CE"/>
    <w:rsid w:val="00D73AD7"/>
    <w:rsid w:val="00D763F7"/>
    <w:rsid w:val="00D77870"/>
    <w:rsid w:val="00D77D5D"/>
    <w:rsid w:val="00D80204"/>
    <w:rsid w:val="00D80391"/>
    <w:rsid w:val="00D807A9"/>
    <w:rsid w:val="00D80FC1"/>
    <w:rsid w:val="00D81941"/>
    <w:rsid w:val="00D81F37"/>
    <w:rsid w:val="00D820D2"/>
    <w:rsid w:val="00D8281E"/>
    <w:rsid w:val="00D82858"/>
    <w:rsid w:val="00D82DE2"/>
    <w:rsid w:val="00D8400C"/>
    <w:rsid w:val="00D85960"/>
    <w:rsid w:val="00D9087B"/>
    <w:rsid w:val="00D90ACE"/>
    <w:rsid w:val="00D93070"/>
    <w:rsid w:val="00D93601"/>
    <w:rsid w:val="00D93A03"/>
    <w:rsid w:val="00D93B72"/>
    <w:rsid w:val="00D94138"/>
    <w:rsid w:val="00D95CA3"/>
    <w:rsid w:val="00D96B03"/>
    <w:rsid w:val="00D96BEC"/>
    <w:rsid w:val="00D97076"/>
    <w:rsid w:val="00D97829"/>
    <w:rsid w:val="00D97CAF"/>
    <w:rsid w:val="00DA076E"/>
    <w:rsid w:val="00DA0D45"/>
    <w:rsid w:val="00DA4804"/>
    <w:rsid w:val="00DA522E"/>
    <w:rsid w:val="00DA58CE"/>
    <w:rsid w:val="00DA5A82"/>
    <w:rsid w:val="00DA6F5E"/>
    <w:rsid w:val="00DB0052"/>
    <w:rsid w:val="00DB0513"/>
    <w:rsid w:val="00DB0B8E"/>
    <w:rsid w:val="00DB11F2"/>
    <w:rsid w:val="00DB152E"/>
    <w:rsid w:val="00DB314B"/>
    <w:rsid w:val="00DB4932"/>
    <w:rsid w:val="00DB5085"/>
    <w:rsid w:val="00DB6A12"/>
    <w:rsid w:val="00DB6A55"/>
    <w:rsid w:val="00DB7C0E"/>
    <w:rsid w:val="00DC0505"/>
    <w:rsid w:val="00DC0E08"/>
    <w:rsid w:val="00DC1454"/>
    <w:rsid w:val="00DC1C10"/>
    <w:rsid w:val="00DC2A54"/>
    <w:rsid w:val="00DC35BA"/>
    <w:rsid w:val="00DC4420"/>
    <w:rsid w:val="00DC4756"/>
    <w:rsid w:val="00DC55B2"/>
    <w:rsid w:val="00DC613F"/>
    <w:rsid w:val="00DC6773"/>
    <w:rsid w:val="00DC70B2"/>
    <w:rsid w:val="00DC73E3"/>
    <w:rsid w:val="00DC73E8"/>
    <w:rsid w:val="00DC7448"/>
    <w:rsid w:val="00DC7D1D"/>
    <w:rsid w:val="00DD18AC"/>
    <w:rsid w:val="00DD272A"/>
    <w:rsid w:val="00DD33B9"/>
    <w:rsid w:val="00DD68FC"/>
    <w:rsid w:val="00DD70A4"/>
    <w:rsid w:val="00DD7489"/>
    <w:rsid w:val="00DE0178"/>
    <w:rsid w:val="00DE051D"/>
    <w:rsid w:val="00DE07C5"/>
    <w:rsid w:val="00DE0A96"/>
    <w:rsid w:val="00DE1F27"/>
    <w:rsid w:val="00DE6125"/>
    <w:rsid w:val="00DE681E"/>
    <w:rsid w:val="00DE684C"/>
    <w:rsid w:val="00DE6EC1"/>
    <w:rsid w:val="00DE7A91"/>
    <w:rsid w:val="00DF157B"/>
    <w:rsid w:val="00DF188B"/>
    <w:rsid w:val="00DF1D0E"/>
    <w:rsid w:val="00DF229F"/>
    <w:rsid w:val="00DF284A"/>
    <w:rsid w:val="00DF319D"/>
    <w:rsid w:val="00DF45C7"/>
    <w:rsid w:val="00DF537B"/>
    <w:rsid w:val="00DF5D5B"/>
    <w:rsid w:val="00DF5F1C"/>
    <w:rsid w:val="00DF6822"/>
    <w:rsid w:val="00DF6AD1"/>
    <w:rsid w:val="00DF7775"/>
    <w:rsid w:val="00DF7BA4"/>
    <w:rsid w:val="00E026E4"/>
    <w:rsid w:val="00E03998"/>
    <w:rsid w:val="00E03BC1"/>
    <w:rsid w:val="00E03F16"/>
    <w:rsid w:val="00E079E2"/>
    <w:rsid w:val="00E10AAE"/>
    <w:rsid w:val="00E11A2A"/>
    <w:rsid w:val="00E11D94"/>
    <w:rsid w:val="00E12593"/>
    <w:rsid w:val="00E12EC5"/>
    <w:rsid w:val="00E15B58"/>
    <w:rsid w:val="00E172BE"/>
    <w:rsid w:val="00E178DA"/>
    <w:rsid w:val="00E17C18"/>
    <w:rsid w:val="00E20B6D"/>
    <w:rsid w:val="00E20BA1"/>
    <w:rsid w:val="00E210C7"/>
    <w:rsid w:val="00E211A5"/>
    <w:rsid w:val="00E21DEF"/>
    <w:rsid w:val="00E2308B"/>
    <w:rsid w:val="00E24ADF"/>
    <w:rsid w:val="00E25799"/>
    <w:rsid w:val="00E2603D"/>
    <w:rsid w:val="00E27B79"/>
    <w:rsid w:val="00E30118"/>
    <w:rsid w:val="00E31B2E"/>
    <w:rsid w:val="00E32BA8"/>
    <w:rsid w:val="00E33709"/>
    <w:rsid w:val="00E33F77"/>
    <w:rsid w:val="00E3531F"/>
    <w:rsid w:val="00E353B3"/>
    <w:rsid w:val="00E35F67"/>
    <w:rsid w:val="00E37C44"/>
    <w:rsid w:val="00E40C73"/>
    <w:rsid w:val="00E44AFE"/>
    <w:rsid w:val="00E45CBA"/>
    <w:rsid w:val="00E46C2C"/>
    <w:rsid w:val="00E5062B"/>
    <w:rsid w:val="00E54301"/>
    <w:rsid w:val="00E54B5C"/>
    <w:rsid w:val="00E54D10"/>
    <w:rsid w:val="00E5611B"/>
    <w:rsid w:val="00E575B5"/>
    <w:rsid w:val="00E6040A"/>
    <w:rsid w:val="00E610D7"/>
    <w:rsid w:val="00E6123E"/>
    <w:rsid w:val="00E6258B"/>
    <w:rsid w:val="00E62D8D"/>
    <w:rsid w:val="00E63B29"/>
    <w:rsid w:val="00E6424D"/>
    <w:rsid w:val="00E645B3"/>
    <w:rsid w:val="00E649BD"/>
    <w:rsid w:val="00E66070"/>
    <w:rsid w:val="00E662F3"/>
    <w:rsid w:val="00E71765"/>
    <w:rsid w:val="00E72166"/>
    <w:rsid w:val="00E74856"/>
    <w:rsid w:val="00E74B5C"/>
    <w:rsid w:val="00E7531D"/>
    <w:rsid w:val="00E75E8B"/>
    <w:rsid w:val="00E76269"/>
    <w:rsid w:val="00E76ADC"/>
    <w:rsid w:val="00E76E2A"/>
    <w:rsid w:val="00E77287"/>
    <w:rsid w:val="00E77E91"/>
    <w:rsid w:val="00E8175E"/>
    <w:rsid w:val="00E81FE8"/>
    <w:rsid w:val="00E820BC"/>
    <w:rsid w:val="00E82B33"/>
    <w:rsid w:val="00E83319"/>
    <w:rsid w:val="00E83339"/>
    <w:rsid w:val="00E847C6"/>
    <w:rsid w:val="00E84A29"/>
    <w:rsid w:val="00E84C71"/>
    <w:rsid w:val="00E854AC"/>
    <w:rsid w:val="00E8565B"/>
    <w:rsid w:val="00E862B7"/>
    <w:rsid w:val="00E90052"/>
    <w:rsid w:val="00E90084"/>
    <w:rsid w:val="00E906C5"/>
    <w:rsid w:val="00E91885"/>
    <w:rsid w:val="00E92D21"/>
    <w:rsid w:val="00E9379D"/>
    <w:rsid w:val="00E93A81"/>
    <w:rsid w:val="00EA1EE9"/>
    <w:rsid w:val="00EA3323"/>
    <w:rsid w:val="00EA3BB5"/>
    <w:rsid w:val="00EA4676"/>
    <w:rsid w:val="00EA4CBA"/>
    <w:rsid w:val="00EA5328"/>
    <w:rsid w:val="00EA5CE1"/>
    <w:rsid w:val="00EA5FA6"/>
    <w:rsid w:val="00EA62B0"/>
    <w:rsid w:val="00EA63F9"/>
    <w:rsid w:val="00EA734E"/>
    <w:rsid w:val="00EA7B22"/>
    <w:rsid w:val="00EB0F8B"/>
    <w:rsid w:val="00EB2CDE"/>
    <w:rsid w:val="00EB333F"/>
    <w:rsid w:val="00EB3DFF"/>
    <w:rsid w:val="00EB3FA4"/>
    <w:rsid w:val="00EB4BE2"/>
    <w:rsid w:val="00EB77F1"/>
    <w:rsid w:val="00EC0483"/>
    <w:rsid w:val="00EC0E6A"/>
    <w:rsid w:val="00EC10B3"/>
    <w:rsid w:val="00EC223D"/>
    <w:rsid w:val="00EC2600"/>
    <w:rsid w:val="00EC3816"/>
    <w:rsid w:val="00EC3CDA"/>
    <w:rsid w:val="00EC474E"/>
    <w:rsid w:val="00EC540C"/>
    <w:rsid w:val="00EC5825"/>
    <w:rsid w:val="00EC5EE1"/>
    <w:rsid w:val="00EC669F"/>
    <w:rsid w:val="00EC7AB4"/>
    <w:rsid w:val="00EC7D13"/>
    <w:rsid w:val="00ED0823"/>
    <w:rsid w:val="00ED157E"/>
    <w:rsid w:val="00ED1738"/>
    <w:rsid w:val="00ED204F"/>
    <w:rsid w:val="00ED2C87"/>
    <w:rsid w:val="00ED3BAB"/>
    <w:rsid w:val="00ED464E"/>
    <w:rsid w:val="00ED5198"/>
    <w:rsid w:val="00ED5288"/>
    <w:rsid w:val="00ED633F"/>
    <w:rsid w:val="00ED6828"/>
    <w:rsid w:val="00ED6DE6"/>
    <w:rsid w:val="00ED6F8C"/>
    <w:rsid w:val="00EE06FF"/>
    <w:rsid w:val="00EE1385"/>
    <w:rsid w:val="00EE22B5"/>
    <w:rsid w:val="00EE2EE8"/>
    <w:rsid w:val="00EE51CF"/>
    <w:rsid w:val="00EE5D1C"/>
    <w:rsid w:val="00EE5F0D"/>
    <w:rsid w:val="00EE6B30"/>
    <w:rsid w:val="00EE6F9F"/>
    <w:rsid w:val="00EF0056"/>
    <w:rsid w:val="00EF0673"/>
    <w:rsid w:val="00EF1344"/>
    <w:rsid w:val="00EF16FC"/>
    <w:rsid w:val="00EF22D9"/>
    <w:rsid w:val="00EF285A"/>
    <w:rsid w:val="00EF335D"/>
    <w:rsid w:val="00EF3387"/>
    <w:rsid w:val="00EF3C9B"/>
    <w:rsid w:val="00EF3D5B"/>
    <w:rsid w:val="00EF494A"/>
    <w:rsid w:val="00EF5692"/>
    <w:rsid w:val="00EF6568"/>
    <w:rsid w:val="00EF71AD"/>
    <w:rsid w:val="00EF74EE"/>
    <w:rsid w:val="00EF75D1"/>
    <w:rsid w:val="00EF77B2"/>
    <w:rsid w:val="00EF7AC8"/>
    <w:rsid w:val="00F00C14"/>
    <w:rsid w:val="00F024BC"/>
    <w:rsid w:val="00F02A2D"/>
    <w:rsid w:val="00F0393C"/>
    <w:rsid w:val="00F03A7B"/>
    <w:rsid w:val="00F053BD"/>
    <w:rsid w:val="00F05513"/>
    <w:rsid w:val="00F0652B"/>
    <w:rsid w:val="00F06668"/>
    <w:rsid w:val="00F06FD8"/>
    <w:rsid w:val="00F111AD"/>
    <w:rsid w:val="00F11C8E"/>
    <w:rsid w:val="00F1281D"/>
    <w:rsid w:val="00F12D1F"/>
    <w:rsid w:val="00F1320F"/>
    <w:rsid w:val="00F13437"/>
    <w:rsid w:val="00F1344D"/>
    <w:rsid w:val="00F1631C"/>
    <w:rsid w:val="00F20676"/>
    <w:rsid w:val="00F21FC2"/>
    <w:rsid w:val="00F222C1"/>
    <w:rsid w:val="00F22908"/>
    <w:rsid w:val="00F229D9"/>
    <w:rsid w:val="00F23733"/>
    <w:rsid w:val="00F23F6A"/>
    <w:rsid w:val="00F24D99"/>
    <w:rsid w:val="00F251E0"/>
    <w:rsid w:val="00F25509"/>
    <w:rsid w:val="00F25ACC"/>
    <w:rsid w:val="00F25D3A"/>
    <w:rsid w:val="00F260DB"/>
    <w:rsid w:val="00F26544"/>
    <w:rsid w:val="00F30253"/>
    <w:rsid w:val="00F30F44"/>
    <w:rsid w:val="00F31090"/>
    <w:rsid w:val="00F313A9"/>
    <w:rsid w:val="00F33268"/>
    <w:rsid w:val="00F3339B"/>
    <w:rsid w:val="00F35935"/>
    <w:rsid w:val="00F35952"/>
    <w:rsid w:val="00F37009"/>
    <w:rsid w:val="00F37290"/>
    <w:rsid w:val="00F40768"/>
    <w:rsid w:val="00F413D6"/>
    <w:rsid w:val="00F415D4"/>
    <w:rsid w:val="00F427B9"/>
    <w:rsid w:val="00F4309C"/>
    <w:rsid w:val="00F43DEC"/>
    <w:rsid w:val="00F43E81"/>
    <w:rsid w:val="00F44698"/>
    <w:rsid w:val="00F44A47"/>
    <w:rsid w:val="00F457AF"/>
    <w:rsid w:val="00F45ACA"/>
    <w:rsid w:val="00F45D8E"/>
    <w:rsid w:val="00F45FDA"/>
    <w:rsid w:val="00F46B14"/>
    <w:rsid w:val="00F46C26"/>
    <w:rsid w:val="00F46C66"/>
    <w:rsid w:val="00F47220"/>
    <w:rsid w:val="00F47736"/>
    <w:rsid w:val="00F50563"/>
    <w:rsid w:val="00F50BC8"/>
    <w:rsid w:val="00F5156F"/>
    <w:rsid w:val="00F51B93"/>
    <w:rsid w:val="00F51CDF"/>
    <w:rsid w:val="00F5274C"/>
    <w:rsid w:val="00F52778"/>
    <w:rsid w:val="00F52E49"/>
    <w:rsid w:val="00F5338A"/>
    <w:rsid w:val="00F5368B"/>
    <w:rsid w:val="00F55FFD"/>
    <w:rsid w:val="00F56DD6"/>
    <w:rsid w:val="00F61F24"/>
    <w:rsid w:val="00F6374F"/>
    <w:rsid w:val="00F64389"/>
    <w:rsid w:val="00F65EF0"/>
    <w:rsid w:val="00F67C30"/>
    <w:rsid w:val="00F70487"/>
    <w:rsid w:val="00F704BF"/>
    <w:rsid w:val="00F72D4D"/>
    <w:rsid w:val="00F742B9"/>
    <w:rsid w:val="00F7430B"/>
    <w:rsid w:val="00F7541D"/>
    <w:rsid w:val="00F766EF"/>
    <w:rsid w:val="00F771C8"/>
    <w:rsid w:val="00F804A8"/>
    <w:rsid w:val="00F833CD"/>
    <w:rsid w:val="00F83EBD"/>
    <w:rsid w:val="00F84563"/>
    <w:rsid w:val="00F85D89"/>
    <w:rsid w:val="00F86618"/>
    <w:rsid w:val="00F87657"/>
    <w:rsid w:val="00F8773A"/>
    <w:rsid w:val="00F87AA0"/>
    <w:rsid w:val="00F87D09"/>
    <w:rsid w:val="00F90573"/>
    <w:rsid w:val="00F91E8E"/>
    <w:rsid w:val="00F9240A"/>
    <w:rsid w:val="00F92724"/>
    <w:rsid w:val="00F92B2B"/>
    <w:rsid w:val="00F93055"/>
    <w:rsid w:val="00F93CB8"/>
    <w:rsid w:val="00F93FD4"/>
    <w:rsid w:val="00F943AF"/>
    <w:rsid w:val="00F94652"/>
    <w:rsid w:val="00F95670"/>
    <w:rsid w:val="00F95C65"/>
    <w:rsid w:val="00F96348"/>
    <w:rsid w:val="00F9647D"/>
    <w:rsid w:val="00F9666C"/>
    <w:rsid w:val="00F968E9"/>
    <w:rsid w:val="00F97A2B"/>
    <w:rsid w:val="00FA084B"/>
    <w:rsid w:val="00FA15D2"/>
    <w:rsid w:val="00FA15DD"/>
    <w:rsid w:val="00FA16C8"/>
    <w:rsid w:val="00FA21D3"/>
    <w:rsid w:val="00FA2793"/>
    <w:rsid w:val="00FA3422"/>
    <w:rsid w:val="00FA34CF"/>
    <w:rsid w:val="00FA3795"/>
    <w:rsid w:val="00FA3E91"/>
    <w:rsid w:val="00FA43F4"/>
    <w:rsid w:val="00FA4B32"/>
    <w:rsid w:val="00FA6AF3"/>
    <w:rsid w:val="00FA6B07"/>
    <w:rsid w:val="00FB0EF2"/>
    <w:rsid w:val="00FB1236"/>
    <w:rsid w:val="00FB1F63"/>
    <w:rsid w:val="00FB2E62"/>
    <w:rsid w:val="00FB3E18"/>
    <w:rsid w:val="00FB52DC"/>
    <w:rsid w:val="00FB594C"/>
    <w:rsid w:val="00FB5BCC"/>
    <w:rsid w:val="00FB6018"/>
    <w:rsid w:val="00FC3CD5"/>
    <w:rsid w:val="00FC4508"/>
    <w:rsid w:val="00FC6970"/>
    <w:rsid w:val="00FC6BC0"/>
    <w:rsid w:val="00FC786D"/>
    <w:rsid w:val="00FC788A"/>
    <w:rsid w:val="00FD0850"/>
    <w:rsid w:val="00FD0A66"/>
    <w:rsid w:val="00FD17BD"/>
    <w:rsid w:val="00FD1EA4"/>
    <w:rsid w:val="00FD25FA"/>
    <w:rsid w:val="00FD4292"/>
    <w:rsid w:val="00FD4C8B"/>
    <w:rsid w:val="00FE05AB"/>
    <w:rsid w:val="00FE19CF"/>
    <w:rsid w:val="00FE2592"/>
    <w:rsid w:val="00FE2FD8"/>
    <w:rsid w:val="00FE30DD"/>
    <w:rsid w:val="00FE4227"/>
    <w:rsid w:val="00FE4825"/>
    <w:rsid w:val="00FE508C"/>
    <w:rsid w:val="00FF0973"/>
    <w:rsid w:val="00FF3B4A"/>
    <w:rsid w:val="00FF49EC"/>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5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P,列表段"/>
    <w:basedOn w:val="a"/>
    <w:link w:val="Char0"/>
    <w:uiPriority w:val="99"/>
    <w:qFormat/>
    <w:rsid w:val="00EE5D1C"/>
    <w:pPr>
      <w:ind w:left="720"/>
      <w:contextualSpacing/>
    </w:pPr>
  </w:style>
  <w:style w:type="paragraph" w:customStyle="1" w:styleId="Agreement">
    <w:name w:val="Agreement"/>
    <w:basedOn w:val="a"/>
    <w:next w:val="a"/>
    <w:uiPriority w:val="99"/>
    <w:qFormat/>
    <w:rsid w:val="001B1413"/>
    <w:pPr>
      <w:numPr>
        <w:numId w:val="2"/>
      </w:numPr>
      <w:tabs>
        <w:tab w:val="left" w:pos="-2152"/>
      </w:tabs>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99"/>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1"/>
    <w:link w:val="B4Char"/>
    <w:uiPriority w:val="99"/>
    <w:qFormat/>
    <w:rsid w:val="00E15B58"/>
    <w:pPr>
      <w:ind w:left="1418" w:hanging="284"/>
      <w:contextualSpacing w:val="0"/>
    </w:pPr>
    <w:rPr>
      <w:lang w:eastAsia="ja-JP"/>
    </w:rPr>
  </w:style>
  <w:style w:type="character" w:customStyle="1" w:styleId="B4Char">
    <w:name w:val="B4 Char"/>
    <w:link w:val="B4"/>
    <w:uiPriority w:val="99"/>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1">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character" w:customStyle="1" w:styleId="apple-converted-space">
    <w:name w:val="apple-converted-space"/>
    <w:qFormat/>
    <w:rsid w:val="0016038A"/>
  </w:style>
  <w:style w:type="character" w:customStyle="1" w:styleId="B10">
    <w:name w:val="B1 (文字)"/>
    <w:qFormat/>
    <w:locked/>
    <w:rsid w:val="0016038A"/>
    <w:rPr>
      <w:lang w:eastAsia="en-US"/>
    </w:rPr>
  </w:style>
  <w:style w:type="paragraph" w:customStyle="1" w:styleId="Doc-title">
    <w:name w:val="Doc-title"/>
    <w:basedOn w:val="a"/>
    <w:next w:val="Doc-text2"/>
    <w:link w:val="Doc-titleChar"/>
    <w:qFormat/>
    <w:rsid w:val="00595C9D"/>
    <w:pPr>
      <w:spacing w:before="60" w:after="0"/>
      <w:ind w:left="1259" w:hanging="1259"/>
    </w:pPr>
    <w:rPr>
      <w:rFonts w:ascii="Arial" w:hAnsi="Arial"/>
      <w:noProof/>
      <w:lang w:eastAsia="ja-JP"/>
    </w:rPr>
  </w:style>
  <w:style w:type="character" w:customStyle="1" w:styleId="Doc-titleChar">
    <w:name w:val="Doc-title Char"/>
    <w:link w:val="Doc-title"/>
    <w:qFormat/>
    <w:rsid w:val="00595C9D"/>
    <w:rPr>
      <w:rFonts w:ascii="Arial" w:eastAsia="Times New Roman" w:hAnsi="Arial" w:cs="Times New Roman"/>
      <w:noProof/>
      <w:sz w:val="20"/>
      <w:szCs w:val="20"/>
      <w:lang w:val="en-GB" w:eastAsia="ja-JP"/>
    </w:rPr>
  </w:style>
  <w:style w:type="paragraph" w:customStyle="1" w:styleId="Comments">
    <w:name w:val="Comments"/>
    <w:basedOn w:val="a"/>
    <w:link w:val="CommentsChar"/>
    <w:qFormat/>
    <w:rsid w:val="00595C9D"/>
    <w:pPr>
      <w:spacing w:before="40" w:after="0"/>
    </w:pPr>
    <w:rPr>
      <w:rFonts w:ascii="Arial" w:hAnsi="Arial"/>
      <w:i/>
      <w:noProof/>
      <w:sz w:val="18"/>
      <w:lang w:eastAsia="ja-JP"/>
    </w:rPr>
  </w:style>
  <w:style w:type="character" w:customStyle="1" w:styleId="CommentsChar">
    <w:name w:val="Comments Char"/>
    <w:link w:val="Comments"/>
    <w:qFormat/>
    <w:rsid w:val="00595C9D"/>
    <w:rPr>
      <w:rFonts w:ascii="Arial" w:eastAsia="Times New Roman" w:hAnsi="Arial" w:cs="Times New Roman"/>
      <w:i/>
      <w:noProof/>
      <w:sz w:val="18"/>
      <w:szCs w:val="20"/>
      <w:lang w:val="en-GB" w:eastAsia="ja-JP"/>
    </w:rPr>
  </w:style>
  <w:style w:type="paragraph" w:styleId="40">
    <w:name w:val="List Number 4"/>
    <w:basedOn w:val="a"/>
    <w:qFormat/>
    <w:rsid w:val="00D54D7F"/>
    <w:pPr>
      <w:numPr>
        <w:numId w:val="4"/>
      </w:numPr>
    </w:pPr>
    <w:rPr>
      <w:rFonts w:eastAsia="맑은 고딕"/>
    </w:rPr>
  </w:style>
  <w:style w:type="paragraph" w:customStyle="1" w:styleId="Reference">
    <w:name w:val="Reference"/>
    <w:basedOn w:val="ad"/>
    <w:rsid w:val="00CF509B"/>
    <w:pPr>
      <w:numPr>
        <w:numId w:val="6"/>
      </w:numPr>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101756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18802131">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6245988">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347824684">
      <w:bodyDiv w:val="1"/>
      <w:marLeft w:val="0"/>
      <w:marRight w:val="0"/>
      <w:marTop w:val="0"/>
      <w:marBottom w:val="0"/>
      <w:divBdr>
        <w:top w:val="none" w:sz="0" w:space="0" w:color="auto"/>
        <w:left w:val="none" w:sz="0" w:space="0" w:color="auto"/>
        <w:bottom w:val="none" w:sz="0" w:space="0" w:color="auto"/>
        <w:right w:val="none" w:sz="0" w:space="0" w:color="auto"/>
      </w:divBdr>
      <w:divsChild>
        <w:div w:id="400980542">
          <w:marLeft w:val="547"/>
          <w:marRight w:val="0"/>
          <w:marTop w:val="60"/>
          <w:marBottom w:val="0"/>
          <w:divBdr>
            <w:top w:val="none" w:sz="0" w:space="0" w:color="auto"/>
            <w:left w:val="none" w:sz="0" w:space="0" w:color="auto"/>
            <w:bottom w:val="none" w:sz="0" w:space="0" w:color="auto"/>
            <w:right w:val="none" w:sz="0" w:space="0" w:color="auto"/>
          </w:divBdr>
        </w:div>
      </w:divsChild>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465612381">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783180800">
      <w:bodyDiv w:val="1"/>
      <w:marLeft w:val="0"/>
      <w:marRight w:val="0"/>
      <w:marTop w:val="0"/>
      <w:marBottom w:val="0"/>
      <w:divBdr>
        <w:top w:val="none" w:sz="0" w:space="0" w:color="auto"/>
        <w:left w:val="none" w:sz="0" w:space="0" w:color="auto"/>
        <w:bottom w:val="none" w:sz="0" w:space="0" w:color="auto"/>
        <w:right w:val="none" w:sz="0" w:space="0" w:color="auto"/>
      </w:divBdr>
    </w:div>
    <w:div w:id="1822693380">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 w:id="1996913357">
      <w:bodyDiv w:val="1"/>
      <w:marLeft w:val="0"/>
      <w:marRight w:val="0"/>
      <w:marTop w:val="0"/>
      <w:marBottom w:val="0"/>
      <w:divBdr>
        <w:top w:val="none" w:sz="0" w:space="0" w:color="auto"/>
        <w:left w:val="none" w:sz="0" w:space="0" w:color="auto"/>
        <w:bottom w:val="none" w:sz="0" w:space="0" w:color="auto"/>
        <w:right w:val="none" w:sz="0" w:space="0" w:color="auto"/>
      </w:divBdr>
      <w:divsChild>
        <w:div w:id="468980710">
          <w:marLeft w:val="0"/>
          <w:marRight w:val="0"/>
          <w:marTop w:val="0"/>
          <w:marBottom w:val="0"/>
          <w:divBdr>
            <w:top w:val="single" w:sz="2" w:space="0" w:color="E5E7EB"/>
            <w:left w:val="single" w:sz="2" w:space="0" w:color="E5E7EB"/>
            <w:bottom w:val="single" w:sz="2" w:space="0" w:color="E5E7EB"/>
            <w:right w:val="single" w:sz="2" w:space="0" w:color="E5E7EB"/>
          </w:divBdr>
          <w:divsChild>
            <w:div w:id="63340013">
              <w:marLeft w:val="0"/>
              <w:marRight w:val="0"/>
              <w:marTop w:val="0"/>
              <w:marBottom w:val="0"/>
              <w:divBdr>
                <w:top w:val="single" w:sz="2" w:space="0" w:color="E5E7EB"/>
                <w:left w:val="single" w:sz="2" w:space="0" w:color="E5E7EB"/>
                <w:bottom w:val="single" w:sz="2" w:space="0" w:color="E5E7EB"/>
                <w:right w:val="single" w:sz="2" w:space="0" w:color="E5E7EB"/>
              </w:divBdr>
              <w:divsChild>
                <w:div w:id="54471429">
                  <w:marLeft w:val="0"/>
                  <w:marRight w:val="0"/>
                  <w:marTop w:val="0"/>
                  <w:marBottom w:val="0"/>
                  <w:divBdr>
                    <w:top w:val="single" w:sz="2" w:space="0" w:color="E5E7EB"/>
                    <w:left w:val="single" w:sz="2" w:space="0" w:color="E5E7EB"/>
                    <w:bottom w:val="single" w:sz="2" w:space="0" w:color="E5E7EB"/>
                    <w:right w:val="single" w:sz="2" w:space="0" w:color="E5E7EB"/>
                  </w:divBdr>
                  <w:divsChild>
                    <w:div w:id="14231405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1637</Words>
  <Characters>9334</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2</cp:revision>
  <dcterms:created xsi:type="dcterms:W3CDTF">2025-03-28T04:21:00Z</dcterms:created>
  <dcterms:modified xsi:type="dcterms:W3CDTF">2025-03-28T04:21:00Z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AD080FDE5488C590B1F8446E83E9D5D1E99579D876CCC4A1DEE77625049960A89D814BEC1BA82EAED2A30A83AF62075FFEE0C1B754684D98D2FE8A5B378ADAB7</vt:lpwstr>
  </property>
</Properties>
</file>